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tabs>
          <w:tab w:val="left" w:pos="993" w:leader="none"/>
        </w:tabs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</w:r>
      <w:r>
        <w:rPr>
          <w:rFonts w:eastAsia="Times New Roman"/>
          <w:sz w:val="28"/>
          <w:szCs w:val="28"/>
          <w:lang w:val="ru-RU" w:eastAsia="ru-RU"/>
        </w:rPr>
      </w:r>
    </w:p>
    <w:p>
      <w:pPr>
        <w:ind w:left="5670"/>
        <w:widowControl w:val="off"/>
        <w:tabs>
          <w:tab w:val="left" w:pos="993" w:leader="none"/>
        </w:tabs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</w:r>
      <w:r>
        <w:rPr>
          <w:rFonts w:eastAsia="Times New Roman"/>
          <w:sz w:val="28"/>
          <w:szCs w:val="28"/>
          <w:lang w:val="ru-RU" w:eastAsia="ru-RU"/>
        </w:rPr>
      </w:r>
    </w:p>
    <w:p>
      <w:pPr>
        <w:ind w:left="5670"/>
        <w:widowControl w:val="off"/>
        <w:tabs>
          <w:tab w:val="left" w:pos="993" w:leader="none"/>
        </w:tabs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</w:r>
      <w:r>
        <w:rPr>
          <w:rFonts w:eastAsia="Times New Roman"/>
          <w:sz w:val="28"/>
          <w:szCs w:val="28"/>
          <w:lang w:val="ru-RU" w:eastAsia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5670"/>
        <w:widowControl w:val="off"/>
        <w:tabs>
          <w:tab w:val="left" w:pos="993" w:leader="none"/>
        </w:tabs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</w:r>
      <w:r>
        <w:rPr>
          <w:rFonts w:eastAsia="Times New Roman"/>
          <w:sz w:val="28"/>
          <w:szCs w:val="28"/>
          <w:lang w:val="ru-RU" w:eastAsia="ru-RU"/>
        </w:rPr>
      </w:r>
    </w:p>
    <w:p>
      <w:pPr>
        <w:ind w:left="5670"/>
        <w:widowControl w:val="off"/>
        <w:tabs>
          <w:tab w:val="left" w:pos="993" w:leader="none"/>
        </w:tabs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</w:r>
      <w:r>
        <w:rPr>
          <w:rFonts w:eastAsia="Times New Roman"/>
          <w:sz w:val="28"/>
          <w:szCs w:val="28"/>
          <w:lang w:val="ru-RU" w:eastAsia="ru-RU"/>
        </w:rPr>
      </w:r>
    </w:p>
    <w:p>
      <w:pPr>
        <w:ind w:left="5670"/>
        <w:widowControl w:val="off"/>
        <w:tabs>
          <w:tab w:val="left" w:pos="993" w:leader="none"/>
        </w:tabs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</w:r>
      <w:r>
        <w:rPr>
          <w:rFonts w:eastAsia="Times New Roman"/>
          <w:sz w:val="28"/>
          <w:szCs w:val="28"/>
          <w:lang w:val="ru-RU" w:eastAsia="ru-RU"/>
        </w:rPr>
      </w:r>
    </w:p>
    <w:p>
      <w:pPr>
        <w:ind w:firstLine="709"/>
        <w:widowControl w:val="off"/>
        <w:tabs>
          <w:tab w:val="left" w:pos="993" w:leader="none"/>
        </w:tabs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</w:r>
      <w:r>
        <w:rPr>
          <w:rFonts w:eastAsia="Times New Roman"/>
          <w:sz w:val="28"/>
          <w:szCs w:val="28"/>
          <w:lang w:val="ru-RU" w:eastAsia="ru-RU"/>
        </w:rPr>
      </w:r>
    </w:p>
    <w:p>
      <w:pPr>
        <w:pStyle w:val="1064"/>
        <w:jc w:val="center"/>
        <w:spacing w:after="0"/>
        <w:rPr>
          <w:sz w:val="28"/>
        </w:rPr>
      </w:pPr>
      <w:r>
        <w:rPr>
          <w:sz w:val="28"/>
          <w:szCs w:val="28"/>
        </w:rPr>
        <w:t xml:space="preserve">МЕТОДИКА</w:t>
      </w:r>
      <w:r>
        <w:rPr>
          <w:sz w:val="28"/>
        </w:rPr>
      </w:r>
    </w:p>
    <w:p>
      <w:pPr>
        <w:pStyle w:val="1064"/>
        <w:jc w:val="center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ПО ОПРЕДЕЛЕНИЮ РАСЧЕТА НАЧАЛЬНОЙ (МАКСИМАЛЬНОЙ) ЦЕНЫ ПРИ ВЫБОРЕ </w:t>
      </w:r>
      <w:r>
        <w:rPr>
          <w:sz w:val="28"/>
          <w:szCs w:val="28"/>
        </w:rPr>
        <w:t xml:space="preserve">ИСПОЛНИТЕЛЯ ПО ОКАЗАНИЮ КОНСУЛЬТАЦИОННЫХ УСЛУГ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ИНТЕРЕСАХ </w:t>
      </w:r>
      <w:r>
        <w:rPr>
          <w:sz w:val="28"/>
          <w:szCs w:val="28"/>
        </w:rPr>
      </w:r>
    </w:p>
    <w:p>
      <w:pPr>
        <w:pStyle w:val="1064"/>
        <w:jc w:val="center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ПАО «РОССЕТИ ЮГ»</w:t>
      </w:r>
      <w:r>
        <w:rPr>
          <w:sz w:val="28"/>
          <w:szCs w:val="28"/>
        </w:rPr>
      </w:r>
    </w:p>
    <w:p>
      <w:pPr>
        <w:pStyle w:val="1064"/>
        <w:jc w:val="center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mallCaps/>
          <w:sz w:val="28"/>
          <w:szCs w:val="28"/>
          <w:lang w:val="ru-RU"/>
        </w:rPr>
      </w:pPr>
      <w:r>
        <w:rPr>
          <w:smallCaps/>
          <w:sz w:val="28"/>
          <w:szCs w:val="28"/>
          <w:lang w:val="ru-RU"/>
        </w:rPr>
        <w:t xml:space="preserve">ИНТЕГРИРОВАННАЯ СИСТЕМА МЕНЕДЖМЕНТА</w:t>
      </w:r>
      <w:r>
        <w:rPr>
          <w:smallCaps/>
          <w:sz w:val="28"/>
          <w:szCs w:val="28"/>
          <w:lang w:val="ru-RU"/>
        </w:rPr>
      </w:r>
    </w:p>
    <w:p>
      <w:pPr>
        <w:jc w:val="center"/>
        <w:rPr>
          <w:b/>
          <w:smallCaps/>
          <w:sz w:val="28"/>
          <w:szCs w:val="28"/>
          <w:lang w:val="ru-RU"/>
        </w:rPr>
      </w:pPr>
      <w:r>
        <w:rPr>
          <w:b/>
          <w:smallCaps/>
          <w:sz w:val="28"/>
          <w:szCs w:val="28"/>
          <w:lang w:val="ru-RU"/>
        </w:rPr>
      </w:r>
      <w:r>
        <w:rPr>
          <w:b/>
          <w:smallCaps/>
          <w:sz w:val="28"/>
          <w:szCs w:val="28"/>
          <w:lang w:val="ru-RU"/>
        </w:rPr>
      </w:r>
    </w:p>
    <w:p>
      <w:pPr>
        <w:jc w:val="center"/>
        <w:rPr>
          <w:sz w:val="28"/>
          <w:szCs w:val="28"/>
          <w:lang w:val="ru-RU"/>
        </w:rPr>
      </w:pPr>
      <w:r>
        <w:rPr>
          <w:sz w:val="28"/>
          <w:szCs w:val="32"/>
          <w:lang w:val="ru-RU"/>
        </w:rPr>
        <w:t xml:space="preserve">М ИСМ 80380011-ИА/Ф-3100 057-2026</w:t>
      </w:r>
      <w:r>
        <w:rPr>
          <w:sz w:val="28"/>
          <w:szCs w:val="28"/>
          <w:lang w:val="ru-RU"/>
        </w:rPr>
      </w:r>
    </w:p>
    <w:p>
      <w:pPr>
        <w:ind w:firstLine="567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567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567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567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567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Ростов-на-Дону</w:t>
      </w:r>
      <w:r>
        <w:rPr>
          <w:sz w:val="28"/>
          <w:szCs w:val="28"/>
          <w:lang w:val="ru-RU"/>
        </w:rPr>
      </w:r>
    </w:p>
    <w:p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2026</w:t>
      </w:r>
      <w:r>
        <w:rPr>
          <w:sz w:val="28"/>
          <w:szCs w:val="28"/>
          <w:lang w:val="ru-RU"/>
        </w:rPr>
      </w:r>
    </w:p>
    <w:p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СОДЕРЖАНИЕ</w:t>
      </w:r>
      <w:r>
        <w:rPr>
          <w:sz w:val="28"/>
          <w:szCs w:val="28"/>
          <w:lang w:val="ru-RU"/>
        </w:rPr>
      </w:r>
    </w:p>
    <w:sdt>
      <w:sdtPr>
        <w15:appearance w15:val="boundingBox"/>
        <w:id w:val="1527211947"/>
        <w:docPartObj>
          <w:docPartGallery w:val="Table of Contents"/>
          <w:docPartUnique w:val="true"/>
        </w:docPartObj>
        <w:rPr>
          <w:rFonts w:ascii="Times New Roman" w:hAnsi="Times New Roman" w:eastAsia="Arial Unicode MS" w:cs="Times New Roman"/>
          <w:sz w:val="24"/>
          <w:szCs w:val="24"/>
          <w:lang w:val="en-US"/>
        </w:rPr>
      </w:sdtPr>
      <w:sdtContent>
        <w:p>
          <w:pPr>
            <w:pStyle w:val="1048"/>
            <w:jc w:val="both"/>
            <w:spacing w:after="0" w:line="360" w:lineRule="auto"/>
            <w:rPr>
              <w:sz w:val="24"/>
            </w:rPr>
          </w:pPr>
          <w:r>
            <w:rPr>
              <w:sz w:val="24"/>
            </w:rPr>
          </w:r>
          <w:r>
            <w:rPr>
              <w:sz w:val="24"/>
            </w:rPr>
          </w:r>
        </w:p>
        <w:p>
          <w:pPr>
            <w:pStyle w:val="1039"/>
            <w:jc w:val="both"/>
            <w:spacing w:after="0" w:line="360" w:lineRule="auto"/>
            <w:tabs>
              <w:tab w:val="right" w:pos="9345" w:leader="dot"/>
            </w:tabs>
            <w:rPr>
              <w:rFonts w:asciiTheme="minorHAnsi" w:hAnsiTheme="minorHAnsi" w:eastAsiaTheme="minorEastAsia" w:cstheme="minorBidi"/>
              <w:szCs w:val="22"/>
              <w:lang w:val="ru-RU" w:eastAsia="ru-RU"/>
            </w:rPr>
          </w:pPr>
          <w:r>
            <w:rPr>
              <w:sz w:val="28"/>
            </w:rPr>
            <w:fldChar w:fldCharType="begin"/>
          </w:r>
          <w:r>
            <w:rPr>
              <w:sz w:val="28"/>
            </w:rPr>
            <w:instrText xml:space="preserve"> TOC \o "1-3" \h \z \u </w:instrText>
          </w:r>
          <w:r>
            <w:rPr>
              <w:sz w:val="28"/>
            </w:rPr>
            <w:fldChar w:fldCharType="separate"/>
          </w:r>
          <w:hyperlink w:tooltip="#_Toc223508661" w:anchor="_Toc223508661" w:history="1">
            <w:r>
              <w:rPr>
                <w:rStyle w:val="1034"/>
                <w:bCs/>
                <w:sz w:val="28"/>
                <w:highlight w:val="white"/>
              </w:rPr>
              <w:t xml:space="preserve">ПРЕДИСЛОВИЕ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PAGEREF _Toc223508661 \h 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 xml:space="preserve">3</w:t>
            </w:r>
            <w:r>
              <w:rPr>
                <w:sz w:val="28"/>
              </w:rP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szCs w:val="22"/>
              <w:lang w:val="ru-RU" w:eastAsia="ru-RU"/>
            </w:rPr>
          </w:r>
        </w:p>
        <w:p>
          <w:pPr>
            <w:pStyle w:val="1039"/>
            <w:jc w:val="both"/>
            <w:spacing w:after="0" w:line="360" w:lineRule="auto"/>
            <w:tabs>
              <w:tab w:val="left" w:pos="567" w:leader="none"/>
              <w:tab w:val="right" w:pos="9345" w:leader="dot"/>
            </w:tabs>
            <w:rPr>
              <w:rFonts w:asciiTheme="minorHAnsi" w:hAnsiTheme="minorHAnsi" w:eastAsiaTheme="minorEastAsia" w:cstheme="minorBidi"/>
              <w:szCs w:val="22"/>
              <w:lang w:val="ru-RU" w:eastAsia="ru-RU"/>
            </w:rPr>
          </w:pPr>
          <w:r/>
          <w:hyperlink w:tooltip="#_Toc223508662" w:anchor="_Toc223508662" w:history="1">
            <w:r>
              <w:rPr>
                <w:rStyle w:val="1034"/>
                <w:sz w:val="28"/>
                <w:lang w:val="ru-RU"/>
              </w:rPr>
              <w:t xml:space="preserve">1.</w:t>
            </w:r>
            <w:r>
              <w:rPr>
                <w:rFonts w:asciiTheme="minorHAnsi" w:hAnsiTheme="minorHAnsi" w:eastAsiaTheme="minorEastAsia" w:cstheme="minorBidi"/>
                <w:szCs w:val="22"/>
                <w:lang w:val="ru-RU" w:eastAsia="ru-RU"/>
              </w:rPr>
              <w:tab/>
            </w:r>
            <w:r>
              <w:rPr>
                <w:rStyle w:val="1034"/>
                <w:sz w:val="28"/>
                <w:lang w:val="ru-RU"/>
              </w:rPr>
              <w:t xml:space="preserve">ОБЩИЕ ПОЛОЖЕНИЯ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PAGEREF _Toc223508662 \h 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 xml:space="preserve">4</w:t>
            </w:r>
            <w:r>
              <w:rPr>
                <w:sz w:val="28"/>
              </w:rP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szCs w:val="22"/>
              <w:lang w:val="ru-RU" w:eastAsia="ru-RU"/>
            </w:rPr>
          </w:r>
        </w:p>
        <w:p>
          <w:pPr>
            <w:pStyle w:val="1039"/>
            <w:jc w:val="both"/>
            <w:spacing w:after="0" w:line="360" w:lineRule="auto"/>
            <w:tabs>
              <w:tab w:val="left" w:pos="567" w:leader="none"/>
              <w:tab w:val="right" w:pos="9345" w:leader="dot"/>
            </w:tabs>
            <w:rPr>
              <w:rFonts w:asciiTheme="minorHAnsi" w:hAnsiTheme="minorHAnsi" w:eastAsiaTheme="minorEastAsia" w:cstheme="minorBidi"/>
              <w:szCs w:val="22"/>
              <w:lang w:val="ru-RU" w:eastAsia="ru-RU"/>
            </w:rPr>
          </w:pPr>
          <w:r/>
          <w:hyperlink w:tooltip="#_Toc223508663" w:anchor="_Toc223508663" w:history="1">
            <w:r>
              <w:rPr>
                <w:rStyle w:val="1034"/>
                <w:sz w:val="28"/>
              </w:rPr>
              <w:t xml:space="preserve">2.</w:t>
            </w:r>
            <w:r>
              <w:rPr>
                <w:rFonts w:asciiTheme="minorHAnsi" w:hAnsiTheme="minorHAnsi" w:eastAsiaTheme="minorEastAsia" w:cstheme="minorBidi"/>
                <w:szCs w:val="22"/>
                <w:lang w:val="ru-RU" w:eastAsia="ru-RU"/>
              </w:rPr>
              <w:tab/>
            </w:r>
            <w:r>
              <w:rPr>
                <w:rStyle w:val="1034"/>
                <w:sz w:val="28"/>
                <w:lang w:val="ru-RU"/>
              </w:rPr>
              <w:t xml:space="preserve">НОРМАТИВНЫЕ ССЫЛКИ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PAGEREF _Toc223508663 \h 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 xml:space="preserve">4</w:t>
            </w:r>
            <w:r>
              <w:rPr>
                <w:sz w:val="28"/>
              </w:rP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szCs w:val="22"/>
              <w:lang w:val="ru-RU" w:eastAsia="ru-RU"/>
            </w:rPr>
          </w:r>
        </w:p>
        <w:p>
          <w:pPr>
            <w:pStyle w:val="1039"/>
            <w:jc w:val="both"/>
            <w:spacing w:after="0" w:line="360" w:lineRule="auto"/>
            <w:tabs>
              <w:tab w:val="left" w:pos="567" w:leader="none"/>
              <w:tab w:val="right" w:pos="9345" w:leader="dot"/>
            </w:tabs>
            <w:rPr>
              <w:rFonts w:asciiTheme="minorHAnsi" w:hAnsiTheme="minorHAnsi" w:eastAsiaTheme="minorEastAsia" w:cstheme="minorBidi"/>
              <w:szCs w:val="22"/>
              <w:lang w:val="ru-RU" w:eastAsia="ru-RU"/>
            </w:rPr>
          </w:pPr>
          <w:r/>
          <w:hyperlink w:tooltip="#_Toc223508664" w:anchor="_Toc223508664" w:history="1">
            <w:r>
              <w:rPr>
                <w:rStyle w:val="1034"/>
                <w:sz w:val="28"/>
              </w:rPr>
              <w:t xml:space="preserve">3.</w:t>
            </w:r>
            <w:r>
              <w:rPr>
                <w:rFonts w:asciiTheme="minorHAnsi" w:hAnsiTheme="minorHAnsi" w:eastAsiaTheme="minorEastAsia" w:cstheme="minorBidi"/>
                <w:szCs w:val="22"/>
                <w:lang w:val="ru-RU" w:eastAsia="ru-RU"/>
              </w:rPr>
              <w:tab/>
            </w:r>
            <w:r>
              <w:rPr>
                <w:rStyle w:val="1034"/>
                <w:sz w:val="28"/>
                <w:lang w:val="ru-RU"/>
              </w:rPr>
              <w:t xml:space="preserve">НОРМАТИВНЫЕ ПОЛОЖЕНИЯ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PAGEREF _Toc223508664 \h </w:instrText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 xml:space="preserve">5</w:t>
            </w:r>
            <w:r>
              <w:rPr>
                <w:sz w:val="28"/>
              </w:rPr>
              <w:fldChar w:fldCharType="end"/>
            </w:r>
          </w:hyperlink>
          <w:r/>
          <w:r>
            <w:rPr>
              <w:rFonts w:asciiTheme="minorHAnsi" w:hAnsiTheme="minorHAnsi" w:eastAsiaTheme="minorEastAsia" w:cstheme="minorBidi"/>
              <w:szCs w:val="22"/>
              <w:lang w:val="ru-RU" w:eastAsia="ru-RU"/>
            </w:rPr>
          </w:r>
        </w:p>
        <w:p>
          <w:pPr>
            <w:jc w:val="both"/>
            <w:spacing w:line="360" w:lineRule="auto"/>
          </w:pPr>
          <w:r>
            <w:rPr>
              <w:b/>
              <w:bCs/>
              <w:sz w:val="28"/>
            </w:rPr>
            <w:fldChar w:fldCharType="end"/>
          </w:r>
          <w:r/>
        </w:p>
      </w:sdtContent>
    </w:sdt>
    <w:p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spacing w:after="160" w:line="259" w:lineRule="auto"/>
        <w:rPr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  <w:lang w:val="ru-RU"/>
        </w:rPr>
        <w:br w:type="page" w:clear="all"/>
      </w:r>
      <w:r>
        <w:rPr>
          <w:sz w:val="28"/>
          <w:szCs w:val="28"/>
          <w:lang w:val="ru-RU"/>
        </w:rPr>
      </w:r>
      <w:r>
        <w:rPr>
          <w:highlight w:val="white"/>
        </w:rPr>
      </w:r>
      <w:r>
        <w:rPr>
          <w:highlight w:val="white"/>
        </w:rPr>
      </w:r>
      <w:r>
        <w:rPr>
          <w:sz w:val="28"/>
          <w:szCs w:val="28"/>
          <w:lang w:val="ru-RU"/>
        </w:rPr>
      </w:r>
    </w:p>
    <w:p>
      <w:pPr>
        <w:pStyle w:val="1063"/>
        <w:ind w:right="34"/>
        <w:spacing w:before="0" w:line="240" w:lineRule="auto"/>
        <w:outlineLvl w:val="0"/>
      </w:pPr>
      <w:r/>
      <w:bookmarkStart w:id="0" w:name="_Toc223508661"/>
      <w:r>
        <w:rPr>
          <w:bCs/>
          <w:highlight w:val="white"/>
        </w:rPr>
        <w:t xml:space="preserve">ПРЕДИСЛОВИЕ</w:t>
      </w:r>
      <w:bookmarkEnd w:id="0"/>
      <w:r/>
      <w:r/>
    </w:p>
    <w:p>
      <w:pPr>
        <w:pStyle w:val="1050"/>
        <w:ind w:left="720"/>
        <w:jc w:val="both"/>
        <w:tabs>
          <w:tab w:val="left" w:pos="108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50"/>
        <w:numPr>
          <w:ilvl w:val="0"/>
          <w:numId w:val="27"/>
        </w:numPr>
        <w:ind w:left="0" w:firstLine="720"/>
        <w:jc w:val="both"/>
        <w:tabs>
          <w:tab w:val="left" w:pos="1080" w:leader="none"/>
        </w:tabs>
        <w:rPr>
          <w:bCs/>
          <w:i/>
          <w:sz w:val="28"/>
          <w:szCs w:val="28"/>
          <w:highlight w:val="white"/>
          <w:lang w:val="ru-RU"/>
        </w:rPr>
      </w:pPr>
      <w:r>
        <w:rPr>
          <w:sz w:val="28"/>
          <w:szCs w:val="28"/>
          <w:highlight w:val="white"/>
          <w:lang w:val="ru-RU"/>
        </w:rPr>
        <w:t xml:space="preserve">РАЗРАБОТАНА И ВНЕСЕНА </w:t>
      </w:r>
      <w:r>
        <w:rPr>
          <w:sz w:val="28"/>
          <w:szCs w:val="28"/>
          <w:lang w:val="ru-RU"/>
        </w:rPr>
        <w:t xml:space="preserve">департаментом экономики</w:t>
      </w:r>
      <w:r>
        <w:rPr>
          <w:sz w:val="28"/>
          <w:szCs w:val="28"/>
          <w:lang w:val="ru-RU"/>
        </w:rPr>
        <w:t xml:space="preserve"> исполнительного аппарата ПАО «Россети Юг» </w:t>
      </w:r>
      <w:r>
        <w:rPr>
          <w:sz w:val="28"/>
          <w:szCs w:val="28"/>
          <w:lang w:val="ru-RU"/>
        </w:rPr>
        <w:t xml:space="preserve">(далее – </w:t>
      </w:r>
      <w:r>
        <w:rPr>
          <w:sz w:val="28"/>
          <w:szCs w:val="28"/>
          <w:lang w:val="ru-RU"/>
        </w:rPr>
        <w:t xml:space="preserve">ДЭ</w:t>
      </w:r>
      <w:r>
        <w:rPr>
          <w:sz w:val="28"/>
          <w:szCs w:val="28"/>
          <w:lang w:val="ru-RU"/>
        </w:rPr>
        <w:t xml:space="preserve">).</w:t>
      </w:r>
      <w:r>
        <w:rPr>
          <w:sz w:val="28"/>
          <w:szCs w:val="28"/>
          <w:highlight w:val="white"/>
          <w:lang w:val="ru-RU"/>
        </w:rPr>
        <w:t xml:space="preserve"> </w:t>
      </w:r>
      <w:r>
        <w:rPr>
          <w:i/>
          <w:sz w:val="28"/>
          <w:szCs w:val="28"/>
          <w:highlight w:val="white"/>
          <w:lang w:val="ru-RU"/>
        </w:rPr>
        <w:t xml:space="preserve"> </w:t>
      </w:r>
      <w:r>
        <w:rPr>
          <w:bCs/>
          <w:i/>
          <w:sz w:val="28"/>
          <w:szCs w:val="28"/>
          <w:highlight w:val="white"/>
          <w:lang w:val="ru-RU"/>
        </w:rPr>
      </w:r>
    </w:p>
    <w:p>
      <w:pPr>
        <w:pStyle w:val="1050"/>
        <w:numPr>
          <w:ilvl w:val="0"/>
          <w:numId w:val="27"/>
        </w:numPr>
        <w:ind w:left="0" w:firstLine="720"/>
        <w:jc w:val="both"/>
        <w:tabs>
          <w:tab w:val="left" w:pos="1080" w:leader="none"/>
        </w:tabs>
        <w:rPr>
          <w:bCs/>
          <w:i/>
          <w:sz w:val="28"/>
          <w:szCs w:val="28"/>
          <w:highlight w:val="white"/>
          <w:lang w:val="ru-RU"/>
        </w:rPr>
      </w:pPr>
      <w:r>
        <w:rPr>
          <w:sz w:val="28"/>
          <w:szCs w:val="28"/>
          <w:highlight w:val="white"/>
          <w:lang w:val="ru-RU"/>
        </w:rPr>
        <w:t xml:space="preserve">УТВЕРЖДЕНА И ВВЕДЕНА В ДЕЙСТВИЕ п</w:t>
      </w:r>
      <w:r>
        <w:rPr>
          <w:sz w:val="28"/>
          <w:szCs w:val="28"/>
          <w:lang w:val="ru-RU"/>
        </w:rPr>
        <w:t xml:space="preserve">риказом ПАО «Россети Юг» от 03.03.2026 № 176.</w:t>
      </w:r>
      <w:r>
        <w:rPr>
          <w:bCs/>
          <w:i/>
          <w:sz w:val="28"/>
          <w:szCs w:val="28"/>
          <w:highlight w:val="white"/>
          <w:lang w:val="ru-RU"/>
        </w:rPr>
      </w:r>
    </w:p>
    <w:p>
      <w:pPr>
        <w:pStyle w:val="1050"/>
        <w:numPr>
          <w:ilvl w:val="0"/>
          <w:numId w:val="27"/>
        </w:numPr>
        <w:ind w:left="0" w:firstLine="720"/>
        <w:jc w:val="both"/>
        <w:tabs>
          <w:tab w:val="left" w:pos="1080" w:leader="none"/>
        </w:tabs>
        <w:rPr>
          <w:sz w:val="28"/>
          <w:szCs w:val="28"/>
          <w:highlight w:val="white"/>
          <w:lang w:val="ru-RU"/>
        </w:rPr>
      </w:pPr>
      <w:r>
        <w:rPr>
          <w:sz w:val="28"/>
          <w:szCs w:val="28"/>
          <w:highlight w:val="white"/>
          <w:lang w:val="ru-RU"/>
        </w:rPr>
        <w:t xml:space="preserve">ОРИГИНАЛ ДОКУМЕНТА ХРАНИТСЯ </w:t>
      </w:r>
      <w:r>
        <w:rPr>
          <w:sz w:val="28"/>
          <w:szCs w:val="28"/>
          <w:lang w:val="ru-RU"/>
        </w:rPr>
        <w:t xml:space="preserve">в управлении делами исполнительного аппарата ПАО «Россети Юг»</w:t>
      </w:r>
      <w:r>
        <w:rPr>
          <w:sz w:val="28"/>
          <w:szCs w:val="28"/>
          <w:highlight w:val="white"/>
          <w:lang w:val="ru-RU"/>
        </w:rPr>
        <w:t xml:space="preserve">.</w:t>
      </w:r>
      <w:r>
        <w:rPr>
          <w:sz w:val="28"/>
          <w:szCs w:val="28"/>
          <w:highlight w:val="white"/>
          <w:lang w:val="ru-RU"/>
        </w:rPr>
      </w:r>
    </w:p>
    <w:p>
      <w:pPr>
        <w:pStyle w:val="1050"/>
        <w:numPr>
          <w:ilvl w:val="0"/>
          <w:numId w:val="27"/>
        </w:numPr>
        <w:ind w:left="0" w:firstLine="720"/>
        <w:jc w:val="both"/>
        <w:tabs>
          <w:tab w:val="clear" w:pos="720" w:leader="none"/>
          <w:tab w:val="left" w:pos="1080" w:leader="none"/>
          <w:tab w:val="clear" w:pos="4677" w:leader="none"/>
          <w:tab w:val="clear" w:pos="9355" w:leader="none"/>
        </w:tabs>
        <w:rPr>
          <w:sz w:val="28"/>
          <w:szCs w:val="28"/>
          <w:highlight w:val="white"/>
          <w:lang w:val="ru-RU"/>
        </w:rPr>
      </w:pPr>
      <w:r>
        <w:rPr>
          <w:sz w:val="28"/>
          <w:szCs w:val="28"/>
          <w:highlight w:val="white"/>
          <w:lang w:val="ru-RU"/>
        </w:rPr>
        <w:t xml:space="preserve">ЭТАЛОННАЯ КОПИЯ ДОКУМЕНТА РАЗМЕЩЕНА И ХРАНИТСЯ</w:t>
      </w:r>
      <w:r>
        <w:rPr>
          <w:sz w:val="28"/>
          <w:szCs w:val="28"/>
          <w:lang w:val="ru-RU"/>
        </w:rPr>
        <w:t xml:space="preserve"> в архиве распорядительных документов исполнительного аппарата ПАО «Россети Юг».</w:t>
      </w:r>
      <w:r>
        <w:rPr>
          <w:sz w:val="28"/>
          <w:szCs w:val="28"/>
          <w:highlight w:val="white"/>
          <w:lang w:val="ru-RU"/>
        </w:rPr>
      </w:r>
    </w:p>
    <w:p>
      <w:pPr>
        <w:pStyle w:val="1050"/>
        <w:numPr>
          <w:ilvl w:val="0"/>
          <w:numId w:val="27"/>
        </w:numPr>
        <w:ind w:left="0" w:firstLine="720"/>
        <w:jc w:val="both"/>
        <w:tabs>
          <w:tab w:val="left" w:pos="1080" w:leader="none"/>
          <w:tab w:val="clear" w:pos="4677" w:leader="none"/>
          <w:tab w:val="clear" w:pos="9355" w:leader="none"/>
        </w:tabs>
        <w:rPr>
          <w:sz w:val="28"/>
          <w:szCs w:val="28"/>
          <w:highlight w:val="white"/>
          <w:lang w:val="ru-RU"/>
        </w:rPr>
      </w:pPr>
      <w:r>
        <w:rPr>
          <w:sz w:val="28"/>
          <w:szCs w:val="28"/>
          <w:highlight w:val="white"/>
          <w:lang w:val="ru-RU"/>
        </w:rPr>
        <w:t xml:space="preserve">АКТУАЛИЗАЦИЯ, ВЫДАЧА И ИЗЪЯТИЕ ЭТАЛОННЫХ КОПИЙ ДОКУМЕНТА, А ТАКЖЕ ОТМЕНА И ХРАНЕНИЕ ОСУЩЕСТВЛЯЕТСЯ </w:t>
      </w:r>
      <w:r>
        <w:rPr>
          <w:sz w:val="28"/>
          <w:szCs w:val="28"/>
          <w:highlight w:val="white"/>
          <w:lang w:val="ru-RU"/>
        </w:rPr>
        <w:t xml:space="preserve">ДЭ</w:t>
      </w:r>
      <w:r>
        <w:rPr>
          <w:i/>
          <w:sz w:val="28"/>
          <w:szCs w:val="28"/>
          <w:highlight w:val="white"/>
          <w:lang w:val="ru-RU"/>
        </w:rPr>
        <w:t xml:space="preserve">.</w:t>
      </w:r>
      <w:r>
        <w:rPr>
          <w:sz w:val="28"/>
          <w:szCs w:val="28"/>
          <w:highlight w:val="white"/>
          <w:lang w:val="ru-RU"/>
        </w:rPr>
      </w:r>
    </w:p>
    <w:p>
      <w:pPr>
        <w:pStyle w:val="1050"/>
        <w:numPr>
          <w:ilvl w:val="0"/>
          <w:numId w:val="27"/>
        </w:numPr>
        <w:ind w:left="0" w:firstLine="720"/>
        <w:jc w:val="both"/>
        <w:tabs>
          <w:tab w:val="left" w:pos="1080" w:leader="none"/>
          <w:tab w:val="clear" w:pos="4677" w:leader="none"/>
          <w:tab w:val="clear" w:pos="9355" w:leader="none"/>
        </w:tabs>
        <w:rPr>
          <w:sz w:val="28"/>
          <w:szCs w:val="28"/>
          <w:highlight w:val="white"/>
          <w:lang w:val="ru-RU"/>
        </w:rPr>
      </w:pPr>
      <w:r>
        <w:rPr>
          <w:sz w:val="28"/>
          <w:szCs w:val="28"/>
          <w:highlight w:val="white"/>
          <w:lang w:val="ru-RU"/>
        </w:rPr>
        <w:t xml:space="preserve">ДОКУМЕНТ ПРОВЕРЯЕТСЯ НА АКТУАЛЬНОСТЬ не реже 1 раза в год, переиздаётся по мере необходимости, в соответствии с требованиями нормативной документации</w:t>
      </w:r>
      <w:r>
        <w:rPr>
          <w:sz w:val="28"/>
          <w:szCs w:val="28"/>
          <w:lang w:val="ru-RU"/>
        </w:rPr>
        <w:t xml:space="preserve">, но не реже 1 раза в пять лет.</w:t>
      </w:r>
      <w:r>
        <w:rPr>
          <w:sz w:val="28"/>
          <w:szCs w:val="28"/>
          <w:highlight w:val="white"/>
          <w:lang w:val="ru-RU"/>
        </w:rPr>
      </w:r>
    </w:p>
    <w:p>
      <w:pPr>
        <w:pStyle w:val="1050"/>
        <w:jc w:val="both"/>
        <w:tabs>
          <w:tab w:val="left" w:pos="709" w:leader="none"/>
          <w:tab w:val="clear" w:pos="4677" w:leader="none"/>
          <w:tab w:val="clear" w:pos="9355" w:leader="none"/>
        </w:tabs>
        <w:rPr>
          <w:sz w:val="28"/>
          <w:szCs w:val="28"/>
          <w:highlight w:val="yellow"/>
          <w:lang w:val="ru-RU"/>
        </w:rPr>
      </w:pPr>
      <w:r>
        <w:rPr>
          <w:sz w:val="28"/>
          <w:szCs w:val="28"/>
          <w:highlight w:val="white"/>
          <w:lang w:val="ru-RU"/>
        </w:rPr>
        <w:tab/>
        <w:t xml:space="preserve">7. </w:t>
      </w:r>
      <w:r>
        <w:rPr>
          <w:sz w:val="28"/>
          <w:szCs w:val="28"/>
          <w:lang w:val="ru-RU"/>
        </w:rPr>
        <w:t xml:space="preserve">ВВЕДЕНА впервые.</w:t>
      </w:r>
      <w:r>
        <w:rPr>
          <w:sz w:val="28"/>
          <w:szCs w:val="28"/>
          <w:highlight w:val="yellow"/>
          <w:lang w:val="ru-RU"/>
        </w:rPr>
      </w:r>
    </w:p>
    <w:p>
      <w:pPr>
        <w:pStyle w:val="1050"/>
        <w:jc w:val="both"/>
        <w:tabs>
          <w:tab w:val="left" w:pos="709" w:leader="none"/>
          <w:tab w:val="clear" w:pos="4677" w:leader="none"/>
          <w:tab w:val="clear" w:pos="9355" w:leader="none"/>
        </w:tabs>
        <w:rPr>
          <w:sz w:val="28"/>
          <w:szCs w:val="28"/>
          <w:highlight w:val="white"/>
          <w:lang w:val="ru-RU"/>
        </w:rPr>
      </w:pPr>
      <w:r>
        <w:rPr>
          <w:sz w:val="28"/>
          <w:szCs w:val="28"/>
          <w:highlight w:val="white"/>
          <w:lang w:val="ru-RU"/>
        </w:rPr>
        <w:tab/>
        <w:t xml:space="preserve">8.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  <w:lang w:val="ru-RU"/>
        </w:rPr>
        <w:t xml:space="preserve">ДЕЙСТВИЕ ДОКУМЕНТА РАСПРОСТРАНЯЕТСЯ НА </w:t>
      </w:r>
      <w:r>
        <w:rPr>
          <w:sz w:val="28"/>
          <w:szCs w:val="28"/>
          <w:lang w:val="ru-RU"/>
        </w:rPr>
        <w:t xml:space="preserve">ДЭ</w:t>
      </w:r>
      <w:r>
        <w:rPr>
          <w:sz w:val="28"/>
          <w:szCs w:val="28"/>
          <w:lang w:val="ru-RU"/>
        </w:rPr>
        <w:t xml:space="preserve"> на уровне исполнительного аппарата Общества</w:t>
      </w:r>
      <w:r>
        <w:rPr>
          <w:sz w:val="28"/>
          <w:szCs w:val="28"/>
          <w:highlight w:val="white"/>
          <w:lang w:val="ru-RU"/>
        </w:rPr>
        <w:t xml:space="preserve">.</w:t>
      </w:r>
      <w:r>
        <w:rPr>
          <w:sz w:val="28"/>
          <w:szCs w:val="28"/>
          <w:highlight w:val="white"/>
          <w:lang w:val="ru-RU"/>
        </w:rPr>
      </w:r>
    </w:p>
    <w:p>
      <w:pPr>
        <w:ind w:firstLine="709"/>
        <w:jc w:val="both"/>
        <w:spacing w:after="160" w:line="259" w:lineRule="auto"/>
        <w:rPr>
          <w:sz w:val="28"/>
          <w:szCs w:val="28"/>
          <w:highlight w:val="whit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  <w:highlight w:val="white"/>
          <w:lang w:val="ru-RU"/>
        </w:rPr>
        <w:t xml:space="preserve">9.</w:t>
      </w: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  <w:lang w:val="ru-RU"/>
        </w:rPr>
        <w:t xml:space="preserve">КЛЮЧЕВЫЕ СЛОВА: </w:t>
      </w:r>
      <w:r>
        <w:rPr>
          <w:sz w:val="28"/>
          <w:szCs w:val="28"/>
          <w:highlight w:val="white"/>
          <w:lang w:val="ru-RU"/>
        </w:rPr>
        <w:t xml:space="preserve">Анализ рынка, начальная (максимальная) цена договора (начальная (максимальная) цена закупки), способ закупки.</w:t>
      </w:r>
      <w:r>
        <w:rPr>
          <w:sz w:val="28"/>
          <w:szCs w:val="28"/>
          <w:highlight w:val="white"/>
          <w:lang w:val="ru-RU"/>
        </w:rPr>
      </w:r>
    </w:p>
    <w:p>
      <w:pPr>
        <w:jc w:val="both"/>
        <w:spacing w:after="160" w:line="259" w:lineRule="auto"/>
        <w:rPr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spacing w:after="160" w:line="259" w:lineRule="auto"/>
        <w:rPr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spacing w:after="160" w:line="259" w:lineRule="auto"/>
        <w:rPr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spacing w:after="160" w:line="259" w:lineRule="auto"/>
        <w:rPr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spacing w:after="160" w:line="259" w:lineRule="auto"/>
        <w:rPr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spacing w:after="160" w:line="259" w:lineRule="auto"/>
        <w:rPr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spacing w:after="160" w:line="259" w:lineRule="auto"/>
        <w:rPr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spacing w:after="160" w:line="259" w:lineRule="auto"/>
        <w:rPr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spacing w:after="160" w:line="259" w:lineRule="auto"/>
        <w:rPr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spacing w:after="160" w:line="259" w:lineRule="auto"/>
        <w:rPr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spacing w:after="160" w:line="259" w:lineRule="auto"/>
        <w:rPr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spacing w:after="160" w:line="259" w:lineRule="auto"/>
        <w:rPr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spacing w:after="160" w:line="259" w:lineRule="auto"/>
        <w:rPr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055"/>
        <w:numPr>
          <w:ilvl w:val="0"/>
          <w:numId w:val="2"/>
        </w:numPr>
        <w:ind w:left="0" w:firstLine="0"/>
        <w:jc w:val="center"/>
        <w:rPr>
          <w:b/>
          <w:sz w:val="28"/>
          <w:szCs w:val="28"/>
          <w:lang w:val="ru-RU"/>
        </w:rPr>
        <w:outlineLvl w:val="0"/>
      </w:pPr>
      <w:r/>
      <w:bookmarkStart w:id="1" w:name="_Toc223508662"/>
      <w:r>
        <w:rPr>
          <w:sz w:val="28"/>
          <w:szCs w:val="28"/>
          <w:lang w:val="ru-RU"/>
        </w:rPr>
        <w:t xml:space="preserve">ОБЩИЕ ПОЛОЖЕНИЯ</w:t>
      </w:r>
      <w:bookmarkEnd w:id="1"/>
      <w:r/>
      <w:r>
        <w:rPr>
          <w:b/>
          <w:sz w:val="28"/>
          <w:szCs w:val="28"/>
          <w:lang w:val="ru-RU"/>
        </w:rPr>
      </w:r>
    </w:p>
    <w:p>
      <w:pPr>
        <w:pStyle w:val="1055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1055"/>
        <w:numPr>
          <w:ilvl w:val="1"/>
          <w:numId w:val="2"/>
        </w:numPr>
        <w:ind w:left="0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Настоящая Методика </w:t>
      </w:r>
      <w:r>
        <w:rPr>
          <w:sz w:val="28"/>
          <w:szCs w:val="28"/>
          <w:lang w:val="ru-RU"/>
        </w:rPr>
        <w:t xml:space="preserve">по </w:t>
      </w:r>
      <w:r>
        <w:rPr>
          <w:sz w:val="28"/>
          <w:szCs w:val="28"/>
          <w:lang w:val="ru-RU"/>
        </w:rPr>
        <w:t xml:space="preserve">определению расчета начальной (максимальной) цены </w:t>
      </w:r>
      <w:r>
        <w:rPr>
          <w:sz w:val="28"/>
          <w:szCs w:val="28"/>
          <w:lang w:val="ru-RU"/>
        </w:rPr>
        <w:t xml:space="preserve">договора </w:t>
      </w:r>
      <w:r>
        <w:rPr>
          <w:sz w:val="28"/>
          <w:szCs w:val="28"/>
          <w:lang w:val="ru-RU"/>
        </w:rPr>
        <w:t xml:space="preserve">при выборе </w:t>
      </w:r>
      <w:r>
        <w:rPr>
          <w:sz w:val="28"/>
          <w:szCs w:val="28"/>
          <w:lang w:val="ru-RU"/>
        </w:rPr>
        <w:t xml:space="preserve">исполнителя по оказанию консультационных услуг </w:t>
      </w:r>
      <w:r>
        <w:rPr>
          <w:sz w:val="28"/>
          <w:szCs w:val="28"/>
          <w:lang w:val="ru-RU"/>
        </w:rPr>
        <w:t xml:space="preserve">в интересах </w:t>
      </w:r>
      <w:r>
        <w:rPr>
          <w:sz w:val="28"/>
          <w:szCs w:val="28"/>
          <w:lang w:val="ru-RU"/>
        </w:rPr>
        <w:t xml:space="preserve">ПАО «Россети Юг»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(далее – Методика) устанавливает порядок определения и обоснования цены работ и услуг, определения начальной (максимальной) цены договора.</w:t>
      </w:r>
      <w:r>
        <w:rPr>
          <w:sz w:val="28"/>
          <w:szCs w:val="28"/>
          <w:lang w:val="ru-RU"/>
        </w:rPr>
      </w:r>
    </w:p>
    <w:p>
      <w:pPr>
        <w:pStyle w:val="1055"/>
        <w:numPr>
          <w:ilvl w:val="1"/>
          <w:numId w:val="2"/>
        </w:numPr>
        <w:ind w:left="0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Методика разработана с целью обеспечения целевого и экономически эффективного расходования денежных средств на приобретение работ, услуг и реализации мер, направленных на сокращение издержек ПАО «Россети Юг».</w:t>
      </w:r>
      <w:r>
        <w:rPr>
          <w:sz w:val="28"/>
          <w:szCs w:val="28"/>
          <w:lang w:val="ru-RU"/>
        </w:rPr>
      </w:r>
    </w:p>
    <w:p>
      <w:pPr>
        <w:pStyle w:val="1055"/>
        <w:numPr>
          <w:ilvl w:val="1"/>
          <w:numId w:val="2"/>
        </w:numPr>
        <w:ind w:left="0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Положения Методики обязательны для исполнения структурными подразделениями, участвующими в деятельности ПАО «Россети Юг» в выборе поставщиков/подрядчиков по закупочным процедурам </w:t>
      </w:r>
      <w:r>
        <w:rPr>
          <w:sz w:val="28"/>
          <w:szCs w:val="28"/>
          <w:lang w:val="ru-RU"/>
        </w:rPr>
        <w:t xml:space="preserve">при выборе </w:t>
      </w:r>
      <w:r>
        <w:rPr>
          <w:sz w:val="28"/>
          <w:szCs w:val="28"/>
          <w:lang w:val="ru-RU"/>
        </w:rPr>
        <w:t xml:space="preserve">исполнителя по оказанию консультационных услуг в интересах </w:t>
      </w:r>
      <w:r>
        <w:rPr>
          <w:sz w:val="28"/>
          <w:szCs w:val="28"/>
          <w:lang w:val="ru-RU"/>
        </w:rPr>
        <w:t xml:space="preserve">ПАО «Россети Юг»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105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055"/>
        <w:numPr>
          <w:ilvl w:val="0"/>
          <w:numId w:val="2"/>
        </w:numPr>
        <w:ind w:left="0" w:firstLine="0"/>
        <w:jc w:val="center"/>
        <w:rPr>
          <w:sz w:val="28"/>
          <w:szCs w:val="28"/>
        </w:rPr>
        <w:outlineLvl w:val="0"/>
      </w:pPr>
      <w:r/>
      <w:bookmarkStart w:id="2" w:name="_Toc223508663"/>
      <w:r>
        <w:rPr>
          <w:sz w:val="28"/>
          <w:szCs w:val="28"/>
          <w:lang w:val="ru-RU"/>
        </w:rPr>
        <w:t xml:space="preserve">НОРМАТИВНЫЕ ССЫЛКИ</w:t>
      </w:r>
      <w:bookmarkEnd w:id="2"/>
      <w:r/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ind w:left="0" w:right="0" w:firstLine="709"/>
        <w:jc w:val="both"/>
        <w:tabs>
          <w:tab w:val="left" w:pos="993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Федеральный закон от 18.07.2011 № 223-ФЗ «О закупке товаров, работ, услуг отдельными видами юридических лиц»;</w:t>
      </w:r>
      <w:r>
        <w:rPr>
          <w:sz w:val="28"/>
          <w:szCs w:val="28"/>
          <w:lang w:val="ru-RU"/>
        </w:rPr>
      </w:r>
    </w:p>
    <w:p>
      <w:pPr>
        <w:ind w:left="0" w:right="0" w:firstLine="709"/>
        <w:jc w:val="both"/>
        <w:tabs>
          <w:tab w:val="left" w:pos="993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Федеральный закон от 26.07.2006 № 135-ФЗ «О защите конкуренции»;</w:t>
      </w:r>
      <w:r>
        <w:rPr>
          <w:sz w:val="28"/>
          <w:szCs w:val="28"/>
          <w:lang w:val="ru-RU"/>
        </w:rPr>
      </w:r>
    </w:p>
    <w:p>
      <w:pPr>
        <w:ind w:left="0" w:right="0" w:firstLine="709"/>
        <w:jc w:val="both"/>
        <w:tabs>
          <w:tab w:val="left" w:pos="993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Постановление Правительства Российской Федерации от 11.12.2014 №1352 «Об особенностях участия субъектов малого и среднего предпринимательства в закупках товаров, работ, услуг отдельными видами юридических лиц»;</w:t>
      </w:r>
      <w:r>
        <w:rPr>
          <w:sz w:val="28"/>
          <w:szCs w:val="28"/>
          <w:lang w:val="ru-RU"/>
        </w:rPr>
      </w:r>
    </w:p>
    <w:p>
      <w:pPr>
        <w:ind w:left="0" w:right="0" w:firstLine="709"/>
        <w:jc w:val="both"/>
        <w:tabs>
          <w:tab w:val="left" w:pos="993" w:leader="none"/>
        </w:tabs>
        <w:rPr>
          <w:sz w:val="28"/>
          <w:szCs w:val="28"/>
          <w:highlight w:val="white"/>
          <w:lang w:val="ru-RU"/>
        </w:rPr>
      </w:pPr>
      <w:r>
        <w:rPr>
          <w:sz w:val="28"/>
          <w:szCs w:val="28"/>
          <w:highlight w:val="white"/>
          <w:lang w:val="ru-RU"/>
        </w:rPr>
        <w:t xml:space="preserve">Единый Стандарт закупок ПАО «Россети» (Положение о закупке)</w:t>
      </w:r>
      <w:r>
        <w:rPr>
          <w:sz w:val="28"/>
          <w:szCs w:val="28"/>
          <w:highlight w:val="white"/>
          <w:lang w:val="ru-RU" w:eastAsia="ru-RU"/>
        </w:rPr>
        <w:t xml:space="preserve">, утвержденного Советом директоров ПАО «Россети» (протокол от 30.12.2022 № 604)</w:t>
      </w:r>
      <w:r>
        <w:rPr>
          <w:sz w:val="28"/>
          <w:szCs w:val="28"/>
          <w:highlight w:val="white"/>
          <w:lang w:val="ru-RU" w:eastAsia="ru-RU"/>
        </w:rPr>
        <w:t xml:space="preserve">;</w:t>
      </w:r>
      <w:r>
        <w:rPr>
          <w:sz w:val="28"/>
          <w:szCs w:val="28"/>
          <w:highlight w:val="white"/>
          <w:lang w:val="ru-RU"/>
        </w:rPr>
      </w:r>
      <w:r>
        <w:rPr>
          <w:sz w:val="28"/>
          <w:szCs w:val="28"/>
          <w:highlight w:val="white"/>
          <w:lang w:val="ru-RU"/>
        </w:rPr>
      </w:r>
    </w:p>
    <w:p>
      <w:pPr>
        <w:ind w:left="0" w:righ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приказ ПАО «Россети» от 30.12.2019 № 396 «</w:t>
      </w:r>
      <w:r>
        <w:rPr>
          <w:sz w:val="28"/>
          <w:szCs w:val="28"/>
          <w:lang w:val="ru-RU"/>
        </w:rPr>
        <w:t xml:space="preserve">Об утверждении Методики обоснования стоимости консультационных услуг</w:t>
      </w: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</w:p>
    <w:p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  <w:lang w:val="ru-RU"/>
        </w:rPr>
        <w:t xml:space="preserve">Примечание: при использовании настоящей Методики целесообразно проверить действие документов, на которые сделана ссылка в настоящем разделе, в корпоративной информационной системе. Если ссылочный докумен</w:t>
      </w:r>
      <w:r>
        <w:rPr>
          <w:i/>
          <w:sz w:val="24"/>
          <w:szCs w:val="24"/>
          <w:lang w:val="ru-RU"/>
        </w:rPr>
        <w:t xml:space="preserve">т заменен (изменен), то при пользовании настоящей Методики следует руководствоваться заменяющим (изменённым) документом. Если ссылочный документ отменен без замены, то раздел, в котором дана ссылка на него, применяется в части, не затрагивающей эту ссылку.</w:t>
      </w:r>
      <w:r>
        <w:rPr>
          <w:i/>
          <w:sz w:val="24"/>
          <w:szCs w:val="24"/>
        </w:rPr>
      </w:r>
    </w:p>
    <w:p>
      <w:pPr>
        <w:spacing w:after="160" w:line="259" w:lineRule="auto"/>
        <w:rPr>
          <w:i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i/>
          <w:sz w:val="28"/>
          <w:szCs w:val="28"/>
          <w:lang w:val="ru-RU"/>
        </w:rPr>
        <w:br w:type="page" w:clear="all"/>
      </w:r>
      <w:r>
        <w:rPr>
          <w:i/>
          <w:sz w:val="28"/>
          <w:szCs w:val="28"/>
          <w:lang w:val="ru-RU"/>
        </w:rPr>
      </w:r>
    </w:p>
    <w:p>
      <w:pPr>
        <w:pStyle w:val="1055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1055"/>
        <w:numPr>
          <w:ilvl w:val="0"/>
          <w:numId w:val="2"/>
        </w:numPr>
        <w:ind w:left="0" w:firstLine="0"/>
        <w:jc w:val="center"/>
        <w:tabs>
          <w:tab w:val="left" w:pos="284" w:leader="none"/>
        </w:tabs>
        <w:rPr>
          <w:sz w:val="28"/>
          <w:szCs w:val="28"/>
        </w:rPr>
        <w:outlineLvl w:val="0"/>
      </w:pPr>
      <w:r/>
      <w:bookmarkStart w:id="3" w:name="_Toc223508664"/>
      <w:r>
        <w:rPr>
          <w:sz w:val="28"/>
          <w:szCs w:val="28"/>
          <w:lang w:val="ru-RU"/>
        </w:rPr>
        <w:t xml:space="preserve">НОРМАТИВНЫЕ ПОЛОЖЕНИЯ</w:t>
      </w:r>
      <w:bookmarkEnd w:id="3"/>
      <w:r/>
      <w:r>
        <w:rPr>
          <w:sz w:val="28"/>
          <w:szCs w:val="28"/>
        </w:rPr>
      </w:r>
    </w:p>
    <w:p>
      <w:pPr>
        <w:pStyle w:val="1055"/>
        <w:ind w:left="0"/>
        <w:tabs>
          <w:tab w:val="left" w:pos="284" w:leader="none"/>
        </w:tabs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5"/>
        <w:contextualSpacing/>
        <w:ind w:left="0" w:firstLine="709"/>
        <w:jc w:val="both"/>
        <w:rPr>
          <w:sz w:val="28"/>
          <w:szCs w:val="28"/>
          <w:lang w:val="ru-RU"/>
        </w:rPr>
        <w:pBdr>
          <w:left w:val="none" w:color="000000" w:sz="4" w:space="0"/>
        </w:pBdr>
        <w:suppressLineNumbers w:val="0"/>
      </w:pPr>
      <w:r>
        <w:rPr>
          <w:spacing w:val="-6"/>
          <w:sz w:val="28"/>
          <w:szCs w:val="28"/>
          <w:lang w:val="ru-RU"/>
        </w:rPr>
        <w:t xml:space="preserve">В рамках настоящей Методики под консультационными услугами</w:t>
      </w:r>
      <w:r>
        <w:rPr>
          <w:spacing w:val="-6"/>
          <w:sz w:val="28"/>
          <w:szCs w:val="28"/>
          <w:lang w:val="ru-RU"/>
        </w:rPr>
        <w:t xml:space="preserve"> (далее –</w:t>
      </w:r>
      <w:r>
        <w:rPr>
          <w:sz w:val="28"/>
          <w:szCs w:val="28"/>
          <w:lang w:val="ru-RU"/>
        </w:rPr>
        <w:t xml:space="preserve"> Услуги)</w:t>
      </w:r>
      <w:r>
        <w:rPr>
          <w:sz w:val="28"/>
          <w:szCs w:val="28"/>
          <w:lang w:val="ru-RU"/>
        </w:rPr>
        <w:t xml:space="preserve"> понимаются консультационные и иные анал</w:t>
      </w:r>
      <w:r>
        <w:rPr>
          <w:sz w:val="28"/>
          <w:szCs w:val="28"/>
          <w:lang w:val="ru-RU"/>
        </w:rPr>
        <w:t xml:space="preserve">огичные услуги сторонних организаций, оказываемые ПАО «Россети Юг», а также услуги, результатом оказания которых являются разработанные методики, рекомендации, научные исследования, нормативы и прочая нормативно-техническая и методологическая документация.</w:t>
      </w:r>
      <w:r>
        <w:rPr>
          <w:sz w:val="28"/>
          <w:szCs w:val="28"/>
          <w:lang w:val="ru-RU"/>
        </w:rPr>
      </w:r>
    </w:p>
    <w:p>
      <w:pPr>
        <w:pStyle w:val="1055"/>
        <w:ind w:left="0" w:firstLine="709"/>
        <w:jc w:val="both"/>
        <w:rPr>
          <w:sz w:val="28"/>
          <w:szCs w:val="28"/>
          <w:lang w:val="ru-RU"/>
        </w:rPr>
        <w:pBdr>
          <w:left w:val="none" w:color="000000" w:sz="4" w:space="0"/>
        </w:pBd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</w:t>
      </w:r>
      <w:r>
        <w:rPr>
          <w:sz w:val="28"/>
          <w:szCs w:val="28"/>
          <w:lang w:val="ru-RU"/>
        </w:rPr>
        <w:t xml:space="preserve">1</w:t>
      </w:r>
      <w:r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Р</w:t>
      </w:r>
      <w:r>
        <w:rPr>
          <w:sz w:val="28"/>
          <w:szCs w:val="28"/>
          <w:lang w:val="ru-RU"/>
        </w:rPr>
        <w:t xml:space="preserve">асчет начальной (максимальной) цены (далее – НМЦ)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при выборе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исполнителя консультационных услуг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(далее – Услуги) в интересах </w:t>
      </w:r>
      <w:r>
        <w:rPr>
          <w:sz w:val="28"/>
          <w:szCs w:val="28"/>
          <w:lang w:val="ru-RU"/>
        </w:rPr>
        <w:t xml:space="preserve">Общества </w:t>
      </w:r>
      <w:r>
        <w:rPr>
          <w:sz w:val="28"/>
          <w:szCs w:val="28"/>
          <w:lang w:val="ru-RU"/>
        </w:rPr>
        <w:t xml:space="preserve">возможно </w:t>
      </w:r>
      <w:r>
        <w:rPr>
          <w:sz w:val="28"/>
          <w:szCs w:val="28"/>
          <w:lang w:val="ru-RU"/>
        </w:rPr>
        <w:t xml:space="preserve">осуществля</w:t>
      </w:r>
      <w:r>
        <w:rPr>
          <w:sz w:val="28"/>
          <w:szCs w:val="28"/>
          <w:lang w:val="ru-RU"/>
        </w:rPr>
        <w:t xml:space="preserve">ть</w:t>
      </w:r>
      <w:r>
        <w:rPr>
          <w:sz w:val="28"/>
          <w:szCs w:val="28"/>
          <w:lang w:val="ru-RU"/>
        </w:rPr>
        <w:t xml:space="preserve"> следующими методами в зависимости от вида </w:t>
      </w:r>
      <w:r>
        <w:rPr>
          <w:sz w:val="28"/>
          <w:szCs w:val="28"/>
          <w:lang w:val="ru-RU"/>
        </w:rPr>
        <w:t xml:space="preserve">У</w:t>
      </w:r>
      <w:r>
        <w:rPr>
          <w:sz w:val="28"/>
          <w:szCs w:val="28"/>
          <w:lang w:val="ru-RU"/>
        </w:rPr>
        <w:t xml:space="preserve">слуг: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</w:r>
    </w:p>
    <w:p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</w:t>
      </w:r>
      <w:r>
        <w:rPr>
          <w:sz w:val="28"/>
          <w:szCs w:val="28"/>
          <w:lang w:val="ru-RU"/>
        </w:rPr>
        <w:t xml:space="preserve">1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  <w:t xml:space="preserve">1.</w:t>
      </w:r>
      <w:r>
        <w:rPr>
          <w:sz w:val="28"/>
          <w:szCs w:val="28"/>
          <w:lang w:val="ru-RU"/>
        </w:rPr>
        <w:t xml:space="preserve"> </w:t>
      </w:r>
      <w:r>
        <w:rPr>
          <w:rFonts w:eastAsia="Times New Roman"/>
          <w:sz w:val="28"/>
          <w:szCs w:val="28"/>
          <w:lang w:val="ru-RU" w:eastAsia="ru-RU"/>
        </w:rPr>
        <w:t xml:space="preserve">При условии наличия активного рынка </w:t>
      </w:r>
      <w:r>
        <w:rPr>
          <w:rFonts w:eastAsia="Times New Roman"/>
          <w:sz w:val="28"/>
          <w:szCs w:val="28"/>
          <w:lang w:val="ru-RU" w:eastAsia="ru-RU"/>
        </w:rPr>
        <w:t xml:space="preserve">У</w:t>
      </w:r>
      <w:r>
        <w:rPr>
          <w:rFonts w:eastAsia="Times New Roman"/>
          <w:sz w:val="28"/>
          <w:szCs w:val="28"/>
          <w:lang w:val="ru-RU" w:eastAsia="ru-RU"/>
        </w:rPr>
        <w:t xml:space="preserve">слуг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 xml:space="preserve">Метод</w:t>
      </w:r>
      <w:r>
        <w:rPr>
          <w:sz w:val="28"/>
          <w:szCs w:val="28"/>
          <w:lang w:val="ru-RU"/>
        </w:rPr>
        <w:t xml:space="preserve">ом</w:t>
      </w:r>
      <w:r>
        <w:rPr>
          <w:sz w:val="28"/>
          <w:szCs w:val="28"/>
          <w:lang w:val="ru-RU"/>
        </w:rPr>
        <w:t xml:space="preserve"> сопоставимых рыночных цен (анализ рынка). Заключается в установлении НМЦ на основании информации о рыночных ценах услуг, планируемых к закупкам. </w:t>
      </w:r>
      <w:r>
        <w:rPr>
          <w:sz w:val="28"/>
          <w:szCs w:val="28"/>
          <w:lang w:val="ru-RU"/>
        </w:rPr>
        <w:t xml:space="preserve">В целях получения ценовой информации в отношении услуг для определения НМЦ </w:t>
      </w:r>
      <w:r>
        <w:rPr>
          <w:sz w:val="28"/>
          <w:szCs w:val="28"/>
          <w:lang w:val="ru-RU"/>
        </w:rPr>
        <w:t xml:space="preserve">направляется</w:t>
      </w:r>
      <w:r>
        <w:rPr>
          <w:sz w:val="28"/>
          <w:szCs w:val="28"/>
          <w:lang w:val="ru-RU"/>
        </w:rPr>
        <w:t xml:space="preserve"> запрос (с приложением технического задания и проекта договора) о предоставлении ценовой информации (котировки) не менее чем трем </w:t>
      </w:r>
      <w:r>
        <w:rPr>
          <w:sz w:val="28"/>
          <w:szCs w:val="28"/>
          <w:lang w:val="ru-RU"/>
        </w:rPr>
        <w:t xml:space="preserve">потенциальным исполнителям. Ц</w:t>
      </w:r>
      <w:r>
        <w:rPr>
          <w:sz w:val="28"/>
          <w:szCs w:val="28"/>
          <w:lang w:val="ru-RU"/>
        </w:rPr>
        <w:t xml:space="preserve">ентром финансовой ответственности</w:t>
      </w:r>
      <w:r>
        <w:rPr>
          <w:sz w:val="28"/>
          <w:szCs w:val="28"/>
          <w:lang w:val="ru-RU"/>
        </w:rPr>
        <w:t xml:space="preserve"> -</w:t>
      </w:r>
      <w:r>
        <w:rPr>
          <w:sz w:val="28"/>
          <w:szCs w:val="28"/>
          <w:lang w:val="ru-RU"/>
        </w:rPr>
        <w:t xml:space="preserve"> заявителем </w:t>
      </w:r>
      <w:r>
        <w:rPr>
          <w:sz w:val="28"/>
          <w:szCs w:val="28"/>
          <w:lang w:val="ru-RU"/>
        </w:rPr>
        <w:t xml:space="preserve">Услуги </w:t>
      </w:r>
      <w:r>
        <w:rPr>
          <w:sz w:val="28"/>
          <w:szCs w:val="28"/>
          <w:lang w:val="ru-RU"/>
        </w:rPr>
        <w:t xml:space="preserve">(далее – ЦФО) </w:t>
      </w:r>
      <w:r>
        <w:rPr>
          <w:sz w:val="28"/>
          <w:szCs w:val="28"/>
          <w:lang w:val="ru-RU"/>
        </w:rPr>
        <w:t xml:space="preserve">заполняется форма </w:t>
      </w:r>
      <w:r>
        <w:rPr>
          <w:rFonts w:eastAsia="Times New Roman"/>
          <w:sz w:val="28"/>
          <w:szCs w:val="28"/>
          <w:lang w:val="ru-RU" w:eastAsia="ru-RU"/>
        </w:rPr>
        <w:t xml:space="preserve">«Анализ рынка при расчете начальной (максимальной) цены договора»</w:t>
      </w:r>
      <w:r>
        <w:rPr>
          <w:rFonts w:eastAsia="Times New Roman"/>
          <w:sz w:val="28"/>
          <w:szCs w:val="28"/>
          <w:lang w:val="ru-RU" w:eastAsia="ru-RU"/>
        </w:rPr>
        <w:t xml:space="preserve"> (приложение № 1), в которой </w:t>
      </w:r>
      <w:r>
        <w:rPr>
          <w:rFonts w:eastAsia="Times New Roman"/>
          <w:sz w:val="28"/>
          <w:szCs w:val="28"/>
          <w:lang w:val="ru-RU" w:eastAsia="ru-RU"/>
        </w:rPr>
        <w:t xml:space="preserve">указываются данные </w:t>
      </w:r>
      <w:r>
        <w:rPr>
          <w:rFonts w:eastAsia="Times New Roman"/>
          <w:sz w:val="28"/>
          <w:szCs w:val="28"/>
          <w:lang w:val="ru-RU" w:eastAsia="ru-RU"/>
        </w:rPr>
        <w:t xml:space="preserve">потенциальных исполнителей </w:t>
      </w:r>
      <w:r>
        <w:rPr>
          <w:rFonts w:eastAsia="Times New Roman"/>
          <w:sz w:val="28"/>
          <w:szCs w:val="28"/>
          <w:lang w:val="ru-RU" w:eastAsia="ru-RU"/>
        </w:rPr>
        <w:t xml:space="preserve">У</w:t>
      </w:r>
      <w:r>
        <w:rPr>
          <w:rFonts w:eastAsia="Times New Roman"/>
          <w:sz w:val="28"/>
          <w:szCs w:val="28"/>
          <w:lang w:val="ru-RU" w:eastAsia="ru-RU"/>
        </w:rPr>
        <w:t xml:space="preserve">слуг</w:t>
      </w:r>
      <w:r>
        <w:rPr>
          <w:rFonts w:eastAsia="Times New Roman"/>
          <w:sz w:val="28"/>
          <w:szCs w:val="28"/>
          <w:lang w:val="ru-RU" w:eastAsia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Определение </w:t>
      </w:r>
      <w:r>
        <w:rPr>
          <w:sz w:val="28"/>
          <w:szCs w:val="28"/>
          <w:lang w:val="ru-RU"/>
        </w:rPr>
        <w:t xml:space="preserve">НМЦ</w:t>
      </w:r>
      <w:r>
        <w:rPr>
          <w:sz w:val="28"/>
          <w:szCs w:val="28"/>
          <w:lang w:val="ru-RU"/>
        </w:rPr>
        <w:t xml:space="preserve"> договора осуществля</w:t>
      </w:r>
      <w:r>
        <w:rPr>
          <w:sz w:val="28"/>
          <w:szCs w:val="28"/>
          <w:lang w:val="ru-RU"/>
        </w:rPr>
        <w:t xml:space="preserve">е</w:t>
      </w:r>
      <w:r>
        <w:rPr>
          <w:sz w:val="28"/>
          <w:szCs w:val="28"/>
          <w:lang w:val="ru-RU"/>
        </w:rPr>
        <w:t xml:space="preserve">т</w:t>
      </w:r>
      <w:r>
        <w:rPr>
          <w:sz w:val="28"/>
          <w:szCs w:val="28"/>
          <w:lang w:val="ru-RU"/>
        </w:rPr>
        <w:t xml:space="preserve">ся</w:t>
      </w:r>
      <w:r>
        <w:rPr>
          <w:sz w:val="28"/>
          <w:szCs w:val="28"/>
          <w:lang w:val="ru-RU"/>
        </w:rPr>
        <w:t xml:space="preserve"> на основании минимального ценового предложения, полученного по итогам соот</w:t>
      </w:r>
      <w:r>
        <w:rPr>
          <w:sz w:val="28"/>
          <w:szCs w:val="28"/>
          <w:lang w:val="ru-RU"/>
        </w:rPr>
        <w:t xml:space="preserve">ветству</w:t>
      </w:r>
      <w:r>
        <w:rPr>
          <w:sz w:val="28"/>
          <w:szCs w:val="28"/>
          <w:lang w:val="ru-RU"/>
        </w:rPr>
        <w:t xml:space="preserve">ющего запроса информации.</w:t>
      </w:r>
      <w:r>
        <w:rPr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Сопоставление цен осуществляется без учета НДС, а начальная (максимальная) цена договора определяется путем добавления к минимальному ценовому предложению без учета НДС величины НДС в размере текущей ставки.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</w:r>
    </w:p>
    <w:p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 отсутствии предложений на оказание подобных услуг на рынке указываются данные о единственном исполнителе оказываемых услуг и приводится обоснование невозможности привлечения других контрагентов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ind w:firstLine="709"/>
        <w:jc w:val="both"/>
        <w:tabs>
          <w:tab w:val="left" w:pos="182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</w:t>
      </w:r>
      <w:r>
        <w:rPr>
          <w:sz w:val="28"/>
          <w:szCs w:val="28"/>
          <w:lang w:val="ru-RU"/>
        </w:rPr>
        <w:t xml:space="preserve">1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  <w:t xml:space="preserve">2.</w:t>
      </w:r>
      <w:r>
        <w:rPr>
          <w:sz w:val="28"/>
          <w:szCs w:val="28"/>
          <w:lang w:val="ru-RU"/>
        </w:rPr>
        <w:t xml:space="preserve"> </w:t>
      </w:r>
      <w:r>
        <w:rPr>
          <w:rFonts w:eastAsia="Times New Roman"/>
          <w:sz w:val="28"/>
          <w:szCs w:val="28"/>
          <w:lang w:val="ru-RU" w:eastAsia="ru-RU"/>
        </w:rPr>
        <w:t xml:space="preserve">При отсутствии предложений на оказание </w:t>
      </w:r>
      <w:r>
        <w:rPr>
          <w:rFonts w:eastAsia="Times New Roman"/>
          <w:sz w:val="28"/>
          <w:szCs w:val="28"/>
          <w:lang w:val="ru-RU" w:eastAsia="ru-RU"/>
        </w:rPr>
        <w:t xml:space="preserve">запрашиваемых</w:t>
      </w:r>
      <w:r>
        <w:rPr>
          <w:rFonts w:eastAsia="Times New Roman"/>
          <w:sz w:val="28"/>
          <w:szCs w:val="28"/>
          <w:lang w:val="ru-RU" w:eastAsia="ru-RU"/>
        </w:rPr>
        <w:t xml:space="preserve"> </w:t>
      </w:r>
      <w:r>
        <w:rPr>
          <w:rFonts w:eastAsia="Times New Roman"/>
          <w:sz w:val="28"/>
          <w:szCs w:val="28"/>
          <w:lang w:val="ru-RU" w:eastAsia="ru-RU"/>
        </w:rPr>
        <w:t xml:space="preserve">У</w:t>
      </w:r>
      <w:r>
        <w:rPr>
          <w:rFonts w:eastAsia="Times New Roman"/>
          <w:sz w:val="28"/>
          <w:szCs w:val="28"/>
          <w:lang w:val="ru-RU" w:eastAsia="ru-RU"/>
        </w:rPr>
        <w:t xml:space="preserve">слуг на рынке</w:t>
      </w:r>
      <w:r>
        <w:rPr>
          <w:sz w:val="28"/>
          <w:szCs w:val="28"/>
          <w:lang w:val="ru-RU"/>
        </w:rPr>
        <w:t xml:space="preserve"> - </w:t>
      </w:r>
      <w:r>
        <w:rPr>
          <w:sz w:val="28"/>
          <w:szCs w:val="28"/>
          <w:lang w:val="ru-RU"/>
        </w:rPr>
        <w:t xml:space="preserve">Методом </w:t>
      </w:r>
      <w:r>
        <w:rPr>
          <w:sz w:val="28"/>
          <w:szCs w:val="28"/>
          <w:lang w:val="ru-RU"/>
        </w:rPr>
        <w:t xml:space="preserve">определения цен по аналогам</w:t>
      </w:r>
      <w:r>
        <w:rPr>
          <w:sz w:val="28"/>
          <w:szCs w:val="28"/>
          <w:lang w:val="ru-RU"/>
        </w:rPr>
        <w:t xml:space="preserve"> консультационных услуг.</w:t>
      </w:r>
      <w:r>
        <w:rPr>
          <w:sz w:val="28"/>
          <w:szCs w:val="28"/>
          <w:lang w:val="ru-RU"/>
        </w:rPr>
      </w:r>
    </w:p>
    <w:p>
      <w:pPr>
        <w:ind w:firstLine="709"/>
        <w:jc w:val="both"/>
        <w:tabs>
          <w:tab w:val="left" w:pos="182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Расчет </w:t>
      </w:r>
      <w:r>
        <w:rPr>
          <w:sz w:val="28"/>
          <w:szCs w:val="28"/>
          <w:lang w:val="ru-RU"/>
        </w:rPr>
        <w:t xml:space="preserve">НМЦ</w:t>
      </w:r>
      <w:r>
        <w:rPr>
          <w:sz w:val="28"/>
          <w:szCs w:val="28"/>
          <w:lang w:val="ru-RU"/>
        </w:rPr>
        <w:t xml:space="preserve"> цены договора производиться путем индексации цены аналогичных </w:t>
      </w:r>
      <w:r>
        <w:rPr>
          <w:sz w:val="28"/>
          <w:szCs w:val="28"/>
          <w:lang w:val="ru-RU"/>
        </w:rPr>
        <w:t xml:space="preserve">договоров </w:t>
      </w:r>
      <w:r>
        <w:rPr>
          <w:sz w:val="28"/>
          <w:szCs w:val="28"/>
          <w:lang w:val="ru-RU"/>
        </w:rPr>
        <w:t xml:space="preserve">в сопоставимых условиях </w:t>
      </w:r>
      <w:r>
        <w:rPr>
          <w:sz w:val="28"/>
          <w:szCs w:val="28"/>
          <w:lang w:val="ru-RU"/>
        </w:rPr>
        <w:t xml:space="preserve">Услуг</w:t>
      </w:r>
      <w:r>
        <w:rPr>
          <w:sz w:val="28"/>
          <w:szCs w:val="28"/>
          <w:lang w:val="ru-RU"/>
        </w:rPr>
        <w:t xml:space="preserve">, закупленных заказчиком ранее на уровень инфляции (иных обоснованных коэффициентов).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При этом </w:t>
      </w:r>
      <w:r>
        <w:rPr>
          <w:sz w:val="28"/>
          <w:szCs w:val="28"/>
          <w:lang w:val="ru-RU"/>
        </w:rPr>
        <w:t xml:space="preserve">ЦФО заполняется форма «</w:t>
      </w:r>
      <w:r>
        <w:rPr>
          <w:sz w:val="28"/>
          <w:szCs w:val="28"/>
          <w:lang w:val="ru-RU"/>
        </w:rPr>
        <w:t xml:space="preserve">Расчет стоимости консультационных услуг</w:t>
      </w:r>
      <w:r>
        <w:rPr>
          <w:sz w:val="28"/>
          <w:szCs w:val="28"/>
          <w:lang w:val="ru-RU"/>
        </w:rPr>
        <w:t xml:space="preserve">» </w:t>
      </w:r>
      <w:r>
        <w:rPr>
          <w:sz w:val="28"/>
          <w:szCs w:val="28"/>
          <w:lang w:val="ru-RU"/>
        </w:rPr>
        <w:t xml:space="preserve">(п</w:t>
      </w:r>
      <w:r>
        <w:rPr>
          <w:sz w:val="28"/>
          <w:szCs w:val="28"/>
          <w:lang w:val="ru-RU"/>
        </w:rPr>
        <w:t xml:space="preserve">риложение № 2).</w:t>
      </w:r>
      <w:r>
        <w:rPr>
          <w:sz w:val="28"/>
          <w:szCs w:val="28"/>
          <w:lang w:val="ru-RU"/>
        </w:rPr>
      </w:r>
    </w:p>
    <w:p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right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Приложение №1</w:t>
      </w:r>
      <w:r>
        <w:rPr>
          <w:sz w:val="22"/>
          <w:szCs w:val="22"/>
        </w:rPr>
      </w:r>
    </w:p>
    <w:p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1.1. </w:t>
      </w:r>
      <w:r>
        <w:rPr>
          <w:sz w:val="28"/>
          <w:szCs w:val="28"/>
          <w:lang w:val="ru-RU"/>
        </w:rPr>
        <w:t xml:space="preserve">Анализ рынка при расчете начальной (максимальной) цены договора</w:t>
      </w:r>
      <w:r>
        <w:rPr>
          <w:sz w:val="28"/>
          <w:szCs w:val="28"/>
          <w:lang w:val="ru-RU"/>
        </w:rPr>
      </w:r>
    </w:p>
    <w:p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77"/>
        <w:gridCol w:w="86"/>
        <w:gridCol w:w="3597"/>
        <w:gridCol w:w="3078"/>
        <w:gridCol w:w="1204"/>
        <w:gridCol w:w="1103"/>
      </w:tblGrid>
      <w:tr>
        <w:tblPrEx/>
        <w:trPr>
          <w:trHeight w:val="2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" w:type="pct"/>
            <w:textDirection w:val="lrTb"/>
            <w:noWrap/>
          </w:tcPr>
          <w:p>
            <w:pPr>
              <w:rPr>
                <w:rFonts w:eastAsia="Times New Roman"/>
                <w:i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i/>
                <w:lang w:val="ru-RU" w:eastAsia="ru-RU"/>
              </w:rPr>
              <w:t xml:space="preserve"> </w:t>
            </w:r>
            <w:r>
              <w:rPr>
                <w:rFonts w:eastAsia="Times New Roman"/>
                <w:i/>
                <w:lang w:val="ru-RU" w:eastAsia="ru-RU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06" w:type="pct"/>
            <w:textDirection w:val="lrTb"/>
            <w:noWrap/>
          </w:tcPr>
          <w:p>
            <w:pPr>
              <w:rPr>
                <w:rFonts w:eastAsia="Times New Roman"/>
                <w:i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i/>
                <w:lang w:val="ru-RU" w:eastAsia="ru-RU"/>
              </w:rPr>
              <w:t xml:space="preserve">Компетентные исполнители, готовые оказать услуги</w:t>
            </w:r>
            <w:r>
              <w:rPr>
                <w:rFonts w:eastAsia="Times New Roman"/>
                <w:i/>
                <w:lang w:val="ru-RU"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gridSpan w:val="2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194" w:type="pct"/>
            <w:vMerge w:val="restart"/>
            <w:textDirection w:val="lrTb"/>
            <w:noWrap/>
          </w:tcPr>
          <w:p>
            <w:pPr>
              <w:jc w:val="center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1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gridSpan w:val="2"/>
            <w:tcBorders>
              <w:top w:val="single" w:color="auto" w:sz="8" w:space="0"/>
              <w:left w:val="none" w:color="000000" w:sz="4" w:space="0"/>
              <w:bottom w:val="single" w:color="auto" w:sz="4" w:space="0"/>
            </w:tcBorders>
            <w:tcW w:w="3571" w:type="pct"/>
            <w:textDirection w:val="lrTb"/>
            <w:noWrap/>
          </w:tcPr>
          <w:p>
            <w:pPr>
              <w:jc w:val="center"/>
              <w:rPr>
                <w:rFonts w:eastAsia="Times New Roman"/>
                <w:b/>
                <w:bCs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b/>
                <w:bCs/>
                <w:lang w:val="ru-RU" w:eastAsia="ru-RU"/>
              </w:rPr>
              <w:t xml:space="preserve">Наименование</w:t>
            </w:r>
            <w:r>
              <w:rPr>
                <w:rFonts w:eastAsia="Times New Roman"/>
                <w:b/>
                <w:bCs/>
                <w:lang w:val="ru-RU" w:eastAsia="ru-RU"/>
              </w:rPr>
            </w:r>
          </w:p>
        </w:tc>
        <w:tc>
          <w:tcPr>
            <w:gridSpan w:val="2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tcW w:w="1234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 </w:t>
            </w:r>
            <w:r>
              <w:rPr>
                <w:rFonts w:eastAsia="Times New Roman"/>
                <w:lang w:val="ru-RU"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gridSpan w:val="2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194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71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Трудозатраты по проекту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4" w:type="pct"/>
            <w:textDirection w:val="lrTb"/>
            <w:noWrap/>
          </w:tcPr>
          <w:p>
            <w:pPr>
              <w:ind w:firstLine="240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чел/час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 </w:t>
            </w:r>
            <w:r>
              <w:rPr>
                <w:rFonts w:eastAsia="Times New Roman"/>
                <w:lang w:val="ru-RU"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gridSpan w:val="2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194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71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Стоимость услуг, всего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4" w:type="pct"/>
            <w:textDirection w:val="lrTb"/>
            <w:noWrap/>
          </w:tcPr>
          <w:p>
            <w:pPr>
              <w:ind w:firstLine="240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руб.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 </w:t>
            </w:r>
            <w:r>
              <w:rPr>
                <w:rFonts w:eastAsia="Times New Roman"/>
                <w:lang w:val="ru-RU"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gridSpan w:val="2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194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925" w:type="pct"/>
            <w:textDirection w:val="lrTb"/>
            <w:noWrap/>
          </w:tcPr>
          <w:p>
            <w:pPr>
              <w:ind w:left="511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в т.ч. прямые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7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4" w:type="pct"/>
            <w:textDirection w:val="lrTb"/>
            <w:noWrap/>
          </w:tcPr>
          <w:p>
            <w:pPr>
              <w:ind w:firstLine="240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руб.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 </w:t>
            </w:r>
            <w:r>
              <w:rPr>
                <w:rFonts w:eastAsia="Times New Roman"/>
                <w:lang w:val="ru-RU"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gridSpan w:val="2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194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925" w:type="pct"/>
            <w:textDirection w:val="lrTb"/>
            <w:noWrap/>
          </w:tcPr>
          <w:p>
            <w:pPr>
              <w:ind w:left="511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накладные 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7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4" w:type="pct"/>
            <w:textDirection w:val="lrTb"/>
            <w:noWrap/>
          </w:tcPr>
          <w:p>
            <w:pPr>
              <w:ind w:firstLine="240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руб.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 </w:t>
            </w:r>
            <w:r>
              <w:rPr>
                <w:rFonts w:eastAsia="Times New Roman"/>
                <w:lang w:val="ru-RU"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gridSpan w:val="2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194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925" w:type="pct"/>
            <w:textDirection w:val="lrTb"/>
            <w:noWrap/>
          </w:tcPr>
          <w:p>
            <w:pPr>
              <w:ind w:left="511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i/>
                <w:iCs/>
                <w:lang w:val="ru-RU" w:eastAsia="ru-RU"/>
              </w:rPr>
              <w:t xml:space="preserve">накладные 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7" w:type="pct"/>
            <w:textDirection w:val="lrTb"/>
            <w:noWrap/>
          </w:tcPr>
          <w:p>
            <w:pPr>
              <w:rPr>
                <w:rFonts w:eastAsia="Times New Roman"/>
                <w:i/>
                <w:iCs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i/>
                <w:iCs/>
                <w:lang w:val="ru-RU" w:eastAsia="ru-RU"/>
              </w:rPr>
            </w:r>
            <w:r>
              <w:rPr>
                <w:rFonts w:eastAsia="Times New Roman"/>
                <w:i/>
                <w:iCs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4" w:type="pct"/>
            <w:textDirection w:val="lrTb"/>
            <w:noWrap/>
          </w:tcPr>
          <w:p>
            <w:pPr>
              <w:ind w:firstLine="240"/>
              <w:rPr>
                <w:rFonts w:eastAsia="Times New Roman"/>
                <w:i/>
                <w:iCs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i/>
                <w:iCs/>
                <w:lang w:val="ru-RU" w:eastAsia="ru-RU"/>
              </w:rPr>
              <w:t xml:space="preserve">%</w:t>
            </w:r>
            <w:r>
              <w:rPr>
                <w:rFonts w:eastAsia="Times New Roman"/>
                <w:i/>
                <w:iCs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" w:type="pct"/>
            <w:textDirection w:val="lrTb"/>
            <w:noWrap/>
          </w:tcPr>
          <w:p>
            <w:pPr>
              <w:rPr>
                <w:rFonts w:eastAsia="Times New Roman"/>
                <w:i/>
                <w:iCs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i/>
                <w:iCs/>
                <w:lang w:val="ru-RU" w:eastAsia="ru-RU"/>
              </w:rPr>
              <w:t xml:space="preserve"> </w:t>
            </w:r>
            <w:r>
              <w:rPr>
                <w:rFonts w:eastAsia="Times New Roman"/>
                <w:i/>
                <w:iCs/>
                <w:lang w:val="ru-RU"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gridSpan w:val="2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194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925" w:type="pct"/>
            <w:textDirection w:val="lrTb"/>
            <w:noWrap/>
          </w:tcPr>
          <w:p>
            <w:pPr>
              <w:ind w:left="511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рентабельность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7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4" w:type="pct"/>
            <w:textDirection w:val="lrTb"/>
            <w:noWrap/>
          </w:tcPr>
          <w:p>
            <w:pPr>
              <w:ind w:firstLine="240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руб.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 </w:t>
            </w:r>
            <w:r>
              <w:rPr>
                <w:rFonts w:eastAsia="Times New Roman"/>
                <w:lang w:val="ru-RU"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gridSpan w:val="2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194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925" w:type="pct"/>
            <w:textDirection w:val="lrTb"/>
            <w:noWrap/>
          </w:tcPr>
          <w:p>
            <w:pPr>
              <w:ind w:left="511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i/>
                <w:iCs/>
                <w:lang w:val="ru-RU" w:eastAsia="ru-RU"/>
              </w:rPr>
              <w:t xml:space="preserve">рентабельность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7" w:type="pct"/>
            <w:textDirection w:val="lrTb"/>
            <w:noWrap/>
          </w:tcPr>
          <w:p>
            <w:pPr>
              <w:rPr>
                <w:rFonts w:eastAsia="Times New Roman"/>
                <w:i/>
                <w:iCs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i/>
                <w:iCs/>
                <w:lang w:val="ru-RU" w:eastAsia="ru-RU"/>
              </w:rPr>
            </w:r>
            <w:r>
              <w:rPr>
                <w:rFonts w:eastAsia="Times New Roman"/>
                <w:i/>
                <w:iCs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4" w:type="pct"/>
            <w:textDirection w:val="lrTb"/>
            <w:noWrap/>
          </w:tcPr>
          <w:p>
            <w:pPr>
              <w:ind w:firstLine="240"/>
              <w:rPr>
                <w:rFonts w:eastAsia="Times New Roman"/>
                <w:i/>
                <w:iCs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i/>
                <w:iCs/>
                <w:lang w:val="ru-RU" w:eastAsia="ru-RU"/>
              </w:rPr>
              <w:t xml:space="preserve">%</w:t>
            </w:r>
            <w:r>
              <w:rPr>
                <w:rFonts w:eastAsia="Times New Roman"/>
                <w:i/>
                <w:iCs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" w:type="pct"/>
            <w:textDirection w:val="lrTb"/>
            <w:noWrap/>
          </w:tcPr>
          <w:p>
            <w:pPr>
              <w:rPr>
                <w:rFonts w:eastAsia="Times New Roman"/>
                <w:i/>
                <w:iCs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i/>
                <w:iCs/>
                <w:lang w:val="ru-RU" w:eastAsia="ru-RU"/>
              </w:rPr>
              <w:t xml:space="preserve"> </w:t>
            </w:r>
            <w:r>
              <w:rPr>
                <w:rFonts w:eastAsia="Times New Roman"/>
                <w:i/>
                <w:iCs/>
                <w:lang w:val="ru-RU"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gridSpan w:val="2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194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571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Сумма НДС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4" w:type="pct"/>
            <w:textDirection w:val="lrTb"/>
            <w:noWrap/>
          </w:tcPr>
          <w:p>
            <w:pPr>
              <w:ind w:firstLine="240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руб.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" w:type="pct"/>
            <w:textDirection w:val="lrTb"/>
            <w:noWrap/>
          </w:tcPr>
          <w:p>
            <w:pPr>
              <w:rPr>
                <w:rFonts w:eastAsia="Times New Roman"/>
                <w:i/>
                <w:iCs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i/>
                <w:iCs/>
                <w:lang w:val="ru-RU" w:eastAsia="ru-RU"/>
              </w:rPr>
              <w:t xml:space="preserve"> </w:t>
            </w:r>
            <w:r>
              <w:rPr>
                <w:rFonts w:eastAsia="Times New Roman"/>
                <w:i/>
                <w:iCs/>
                <w:lang w:val="ru-RU"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gridSpan w:val="2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194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571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Стоимость услуг, всего с НДС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4" w:type="pct"/>
            <w:textDirection w:val="lrTb"/>
            <w:noWrap/>
          </w:tcPr>
          <w:p>
            <w:pPr>
              <w:ind w:firstLine="240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руб.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" w:type="pct"/>
            <w:textDirection w:val="lrTb"/>
            <w:noWrap/>
          </w:tcPr>
          <w:p>
            <w:pPr>
              <w:rPr>
                <w:rFonts w:eastAsia="Times New Roman"/>
                <w:i/>
                <w:iCs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i/>
                <w:iCs/>
                <w:lang w:val="ru-RU" w:eastAsia="ru-RU"/>
              </w:rPr>
              <w:t xml:space="preserve"> </w:t>
            </w:r>
            <w:r>
              <w:rPr>
                <w:rFonts w:eastAsia="Times New Roman"/>
                <w:i/>
                <w:iCs/>
                <w:lang w:val="ru-RU"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gridSpan w:val="2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194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1925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Срок исполнения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single" w:color="auto" w:sz="4" w:space="0"/>
              <w:bottom w:val="none" w:color="000000" w:sz="4" w:space="0"/>
              <w:right w:val="single" w:color="auto" w:sz="4" w:space="0"/>
            </w:tcBorders>
            <w:tcW w:w="1647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 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4" w:type="pct"/>
            <w:textDirection w:val="lrTb"/>
            <w:noWrap/>
          </w:tcPr>
          <w:p>
            <w:pPr>
              <w:ind w:firstLine="240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с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 </w:t>
            </w:r>
            <w:r>
              <w:rPr>
                <w:rFonts w:eastAsia="Times New Roman"/>
                <w:lang w:val="ru-RU"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gridSpan w:val="2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194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</w:tcBorders>
            <w:tcW w:w="1925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bottom w:val="single" w:color="auto" w:sz="4" w:space="0"/>
              <w:right w:val="single" w:color="auto" w:sz="4" w:space="0"/>
            </w:tcBorders>
            <w:tcW w:w="1647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 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644" w:type="pct"/>
            <w:textDirection w:val="lrTb"/>
            <w:noWrap/>
          </w:tcPr>
          <w:p>
            <w:pPr>
              <w:ind w:firstLine="240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по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590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 </w:t>
            </w:r>
            <w:r>
              <w:rPr>
                <w:rFonts w:eastAsia="Times New Roman"/>
                <w:lang w:val="ru-RU"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gridSpan w:val="2"/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194" w:type="pct"/>
            <w:vMerge w:val="restart"/>
            <w:textDirection w:val="lrTb"/>
            <w:noWrap/>
          </w:tcPr>
          <w:p>
            <w:pPr>
              <w:jc w:val="center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2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</w:tcBorders>
            <w:tcW w:w="3571" w:type="pct"/>
            <w:textDirection w:val="lrTb"/>
            <w:noWrap/>
          </w:tcPr>
          <w:p>
            <w:pPr>
              <w:jc w:val="center"/>
              <w:rPr>
                <w:rFonts w:eastAsia="Times New Roman"/>
                <w:b/>
                <w:bCs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b/>
                <w:bCs/>
                <w:lang w:val="ru-RU" w:eastAsia="ru-RU"/>
              </w:rPr>
              <w:t xml:space="preserve">Наименование</w:t>
            </w:r>
            <w:r>
              <w:rPr>
                <w:rFonts w:eastAsia="Times New Roman"/>
                <w:b/>
                <w:bCs/>
                <w:lang w:val="ru-RU" w:eastAsia="ru-RU"/>
              </w:rPr>
            </w:r>
          </w:p>
        </w:tc>
        <w:tc>
          <w:tcPr>
            <w:gridSpan w:val="2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tcW w:w="1234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 </w:t>
            </w:r>
            <w:r>
              <w:rPr>
                <w:rFonts w:eastAsia="Times New Roman"/>
                <w:lang w:val="ru-RU"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gridSpan w:val="2"/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194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</w:tcBorders>
            <w:tcW w:w="1925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Трудозатраты по проекту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647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 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4" w:type="pct"/>
            <w:textDirection w:val="lrTb"/>
            <w:noWrap/>
          </w:tcPr>
          <w:p>
            <w:pPr>
              <w:ind w:firstLine="240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чел/час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 </w:t>
            </w:r>
            <w:r>
              <w:rPr>
                <w:rFonts w:eastAsia="Times New Roman"/>
                <w:lang w:val="ru-RU"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gridSpan w:val="2"/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194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</w:tcBorders>
            <w:tcW w:w="1925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Стоимость услуг, всего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647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 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4" w:type="pct"/>
            <w:textDirection w:val="lrTb"/>
            <w:noWrap/>
          </w:tcPr>
          <w:p>
            <w:pPr>
              <w:ind w:firstLine="240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руб.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 </w:t>
            </w:r>
            <w:r>
              <w:rPr>
                <w:rFonts w:eastAsia="Times New Roman"/>
                <w:lang w:val="ru-RU"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gridSpan w:val="2"/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194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925" w:type="pct"/>
            <w:textDirection w:val="lrTb"/>
            <w:noWrap/>
          </w:tcPr>
          <w:p>
            <w:pPr>
              <w:ind w:left="511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в т.ч. прямые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7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4" w:type="pct"/>
            <w:textDirection w:val="lrTb"/>
            <w:noWrap/>
          </w:tcPr>
          <w:p>
            <w:pPr>
              <w:ind w:firstLine="240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руб.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 </w:t>
            </w:r>
            <w:r>
              <w:rPr>
                <w:rFonts w:eastAsia="Times New Roman"/>
                <w:lang w:val="ru-RU"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gridSpan w:val="2"/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194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925" w:type="pct"/>
            <w:textDirection w:val="lrTb"/>
            <w:noWrap/>
          </w:tcPr>
          <w:p>
            <w:pPr>
              <w:ind w:left="511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накладные 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7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4" w:type="pct"/>
            <w:textDirection w:val="lrTb"/>
            <w:noWrap/>
          </w:tcPr>
          <w:p>
            <w:pPr>
              <w:ind w:firstLine="240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руб.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 </w:t>
            </w:r>
            <w:r>
              <w:rPr>
                <w:rFonts w:eastAsia="Times New Roman"/>
                <w:lang w:val="ru-RU"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gridSpan w:val="2"/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194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925" w:type="pct"/>
            <w:textDirection w:val="lrTb"/>
            <w:noWrap/>
          </w:tcPr>
          <w:p>
            <w:pPr>
              <w:ind w:left="511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i/>
                <w:iCs/>
                <w:lang w:val="ru-RU" w:eastAsia="ru-RU"/>
              </w:rPr>
              <w:t xml:space="preserve">накладные 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7" w:type="pct"/>
            <w:textDirection w:val="lrTb"/>
            <w:noWrap/>
          </w:tcPr>
          <w:p>
            <w:pPr>
              <w:rPr>
                <w:rFonts w:eastAsia="Times New Roman"/>
                <w:i/>
                <w:iCs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i/>
                <w:iCs/>
                <w:lang w:val="ru-RU" w:eastAsia="ru-RU"/>
              </w:rPr>
            </w:r>
            <w:r>
              <w:rPr>
                <w:rFonts w:eastAsia="Times New Roman"/>
                <w:i/>
                <w:iCs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4" w:type="pct"/>
            <w:textDirection w:val="lrTb"/>
            <w:noWrap/>
          </w:tcPr>
          <w:p>
            <w:pPr>
              <w:ind w:firstLine="240"/>
              <w:rPr>
                <w:rFonts w:eastAsia="Times New Roman"/>
                <w:i/>
                <w:iCs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i/>
                <w:iCs/>
                <w:lang w:val="ru-RU" w:eastAsia="ru-RU"/>
              </w:rPr>
              <w:t xml:space="preserve">%</w:t>
            </w:r>
            <w:r>
              <w:rPr>
                <w:rFonts w:eastAsia="Times New Roman"/>
                <w:i/>
                <w:iCs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" w:type="pct"/>
            <w:textDirection w:val="lrTb"/>
            <w:noWrap/>
          </w:tcPr>
          <w:p>
            <w:pPr>
              <w:rPr>
                <w:rFonts w:eastAsia="Times New Roman"/>
                <w:i/>
                <w:iCs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i/>
                <w:iCs/>
                <w:lang w:val="ru-RU" w:eastAsia="ru-RU"/>
              </w:rPr>
              <w:t xml:space="preserve"> </w:t>
            </w:r>
            <w:r>
              <w:rPr>
                <w:rFonts w:eastAsia="Times New Roman"/>
                <w:i/>
                <w:iCs/>
                <w:lang w:val="ru-RU"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gridSpan w:val="2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94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925" w:type="pct"/>
            <w:textDirection w:val="lrTb"/>
            <w:noWrap/>
          </w:tcPr>
          <w:p>
            <w:pPr>
              <w:ind w:left="511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рентабельность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7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4" w:type="pct"/>
            <w:textDirection w:val="lrTb"/>
            <w:noWrap/>
          </w:tcPr>
          <w:p>
            <w:pPr>
              <w:ind w:firstLine="240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руб.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 </w:t>
            </w:r>
            <w:r>
              <w:rPr>
                <w:rFonts w:eastAsia="Times New Roman"/>
                <w:lang w:val="ru-RU"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gridSpan w:val="2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194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925" w:type="pct"/>
            <w:textDirection w:val="lrTb"/>
            <w:noWrap/>
          </w:tcPr>
          <w:p>
            <w:pPr>
              <w:ind w:left="511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i/>
                <w:iCs/>
                <w:lang w:val="ru-RU" w:eastAsia="ru-RU"/>
              </w:rPr>
              <w:t xml:space="preserve">рентабельность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7" w:type="pct"/>
            <w:textDirection w:val="lrTb"/>
            <w:noWrap/>
          </w:tcPr>
          <w:p>
            <w:pPr>
              <w:rPr>
                <w:rFonts w:eastAsia="Times New Roman"/>
                <w:i/>
                <w:iCs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i/>
                <w:iCs/>
                <w:lang w:val="ru-RU" w:eastAsia="ru-RU"/>
              </w:rPr>
            </w:r>
            <w:r>
              <w:rPr>
                <w:rFonts w:eastAsia="Times New Roman"/>
                <w:i/>
                <w:iCs/>
                <w:lang w:val="ru-RU"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4" w:type="pct"/>
            <w:textDirection w:val="lrTb"/>
            <w:noWrap/>
          </w:tcPr>
          <w:p>
            <w:pPr>
              <w:ind w:firstLine="240"/>
              <w:rPr>
                <w:rFonts w:eastAsia="Times New Roman"/>
                <w:i/>
                <w:iCs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i/>
                <w:iCs/>
                <w:lang w:val="ru-RU" w:eastAsia="ru-RU"/>
              </w:rPr>
              <w:t xml:space="preserve">%</w:t>
            </w:r>
            <w:r>
              <w:rPr>
                <w:rFonts w:eastAsia="Times New Roman"/>
                <w:i/>
                <w:iCs/>
                <w:lang w:val="ru-RU"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" w:type="pct"/>
            <w:textDirection w:val="lrTb"/>
            <w:noWrap/>
          </w:tcPr>
          <w:p>
            <w:pPr>
              <w:rPr>
                <w:rFonts w:eastAsia="Times New Roman"/>
                <w:i/>
                <w:iCs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i/>
                <w:iCs/>
                <w:lang w:val="ru-RU" w:eastAsia="ru-RU"/>
              </w:rPr>
              <w:t xml:space="preserve"> </w:t>
            </w:r>
            <w:r>
              <w:rPr>
                <w:rFonts w:eastAsia="Times New Roman"/>
                <w:i/>
                <w:iCs/>
                <w:lang w:val="ru-RU"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gridSpan w:val="2"/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194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571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Сумма НДС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4" w:type="pct"/>
            <w:textDirection w:val="lrTb"/>
            <w:noWrap/>
          </w:tcPr>
          <w:p>
            <w:pPr>
              <w:ind w:firstLine="240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руб.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" w:type="pct"/>
            <w:textDirection w:val="lrTb"/>
            <w:noWrap/>
          </w:tcPr>
          <w:p>
            <w:pPr>
              <w:rPr>
                <w:rFonts w:eastAsia="Times New Roman"/>
                <w:i/>
                <w:iCs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i/>
                <w:iCs/>
                <w:lang w:val="ru-RU" w:eastAsia="ru-RU"/>
              </w:rPr>
              <w:t xml:space="preserve"> </w:t>
            </w:r>
            <w:r>
              <w:rPr>
                <w:rFonts w:eastAsia="Times New Roman"/>
                <w:i/>
                <w:iCs/>
                <w:lang w:val="ru-RU"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gridSpan w:val="2"/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194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571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Стоимость услуг, всего с НДС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4" w:type="pct"/>
            <w:textDirection w:val="lrTb"/>
            <w:noWrap/>
          </w:tcPr>
          <w:p>
            <w:pPr>
              <w:ind w:firstLine="240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руб.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" w:type="pct"/>
            <w:textDirection w:val="lrTb"/>
            <w:noWrap/>
          </w:tcPr>
          <w:p>
            <w:pPr>
              <w:rPr>
                <w:rFonts w:eastAsia="Times New Roman"/>
                <w:i/>
                <w:iCs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i/>
                <w:iCs/>
                <w:lang w:val="ru-RU" w:eastAsia="ru-RU"/>
              </w:rPr>
              <w:t xml:space="preserve"> </w:t>
            </w:r>
            <w:r>
              <w:rPr>
                <w:rFonts w:eastAsia="Times New Roman"/>
                <w:i/>
                <w:iCs/>
                <w:lang w:val="ru-RU"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gridSpan w:val="2"/>
            <w:tcBorders>
              <w:top w:val="none" w:color="000000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194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gridSpan w:val="2"/>
            <w:tcBorders>
              <w:left w:val="none" w:color="000000" w:sz="4" w:space="0"/>
              <w:right w:val="single" w:color="auto" w:sz="4" w:space="0"/>
            </w:tcBorders>
            <w:tcW w:w="3571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Срок исполнения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644" w:type="pct"/>
            <w:textDirection w:val="lrTb"/>
            <w:noWrap/>
          </w:tcPr>
          <w:p>
            <w:pPr>
              <w:ind w:firstLine="240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с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6" w:space="0"/>
              <w:right w:val="single" w:color="auto" w:sz="4" w:space="0"/>
            </w:tcBorders>
            <w:tcW w:w="590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gridSpan w:val="2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194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gridSpan w:val="2"/>
            <w:tcBorders>
              <w:left w:val="none" w:color="000000" w:sz="4" w:space="0"/>
              <w:bottom w:val="single" w:color="auto" w:sz="4" w:space="0"/>
              <w:right w:val="single" w:color="auto" w:sz="6" w:space="0"/>
            </w:tcBorders>
            <w:tcW w:w="3571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 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644" w:type="pct"/>
            <w:textDirection w:val="lrTb"/>
            <w:noWrap/>
          </w:tcPr>
          <w:p>
            <w:pPr>
              <w:ind w:firstLine="240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по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590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gridSpan w:val="2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194" w:type="pct"/>
            <w:vMerge w:val="restart"/>
            <w:textDirection w:val="lrTb"/>
            <w:noWrap/>
          </w:tcPr>
          <w:p>
            <w:pPr>
              <w:jc w:val="center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3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06" w:type="pct"/>
            <w:textDirection w:val="lrTb"/>
            <w:noWrap/>
          </w:tcPr>
          <w:p>
            <w:pPr>
              <w:jc w:val="center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b/>
                <w:bCs/>
                <w:lang w:val="ru-RU" w:eastAsia="ru-RU"/>
              </w:rPr>
              <w:t xml:space="preserve">Наименование</w:t>
            </w:r>
            <w:r>
              <w:rPr>
                <w:rFonts w:eastAsia="Times New Roman"/>
                <w:lang w:val="ru-RU"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194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</w:tcBorders>
            <w:tcW w:w="1925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Трудозатраты по проекту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647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 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4" w:type="pct"/>
            <w:textDirection w:val="lrTb"/>
            <w:noWrap/>
          </w:tcPr>
          <w:p>
            <w:pPr>
              <w:ind w:firstLine="240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чел/час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 </w:t>
            </w:r>
            <w:r>
              <w:rPr>
                <w:rFonts w:eastAsia="Times New Roman"/>
                <w:lang w:val="ru-RU"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194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</w:tcBorders>
            <w:tcW w:w="1925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Стоимость услуг, всего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1647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 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4" w:type="pct"/>
            <w:textDirection w:val="lrTb"/>
            <w:noWrap/>
          </w:tcPr>
          <w:p>
            <w:pPr>
              <w:ind w:firstLine="240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руб.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 </w:t>
            </w:r>
            <w:r>
              <w:rPr>
                <w:rFonts w:eastAsia="Times New Roman"/>
                <w:lang w:val="ru-RU"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194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925" w:type="pct"/>
            <w:textDirection w:val="lrTb"/>
            <w:noWrap/>
          </w:tcPr>
          <w:p>
            <w:pPr>
              <w:ind w:left="511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в т.ч. прямые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7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4" w:type="pct"/>
            <w:textDirection w:val="lrTb"/>
            <w:noWrap/>
          </w:tcPr>
          <w:p>
            <w:pPr>
              <w:ind w:firstLine="240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руб.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 </w:t>
            </w:r>
            <w:r>
              <w:rPr>
                <w:rFonts w:eastAsia="Times New Roman"/>
                <w:lang w:val="ru-RU"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194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925" w:type="pct"/>
            <w:textDirection w:val="lrTb"/>
            <w:noWrap/>
          </w:tcPr>
          <w:p>
            <w:pPr>
              <w:ind w:left="511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накладные 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7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4" w:type="pct"/>
            <w:textDirection w:val="lrTb"/>
            <w:noWrap/>
          </w:tcPr>
          <w:p>
            <w:pPr>
              <w:ind w:firstLine="240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руб.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 </w:t>
            </w:r>
            <w:r>
              <w:rPr>
                <w:rFonts w:eastAsia="Times New Roman"/>
                <w:lang w:val="ru-RU"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194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925" w:type="pct"/>
            <w:textDirection w:val="lrTb"/>
            <w:noWrap/>
          </w:tcPr>
          <w:p>
            <w:pPr>
              <w:ind w:left="511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i/>
                <w:iCs/>
                <w:lang w:val="ru-RU" w:eastAsia="ru-RU"/>
              </w:rPr>
              <w:t xml:space="preserve">накладные 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7" w:type="pct"/>
            <w:textDirection w:val="lrTb"/>
            <w:noWrap/>
          </w:tcPr>
          <w:p>
            <w:pPr>
              <w:rPr>
                <w:rFonts w:eastAsia="Times New Roman"/>
                <w:i/>
                <w:iCs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i/>
                <w:iCs/>
                <w:lang w:val="ru-RU" w:eastAsia="ru-RU"/>
              </w:rPr>
            </w:r>
            <w:r>
              <w:rPr>
                <w:rFonts w:eastAsia="Times New Roman"/>
                <w:i/>
                <w:iCs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4" w:type="pct"/>
            <w:textDirection w:val="lrTb"/>
            <w:noWrap/>
          </w:tcPr>
          <w:p>
            <w:pPr>
              <w:ind w:firstLine="240"/>
              <w:rPr>
                <w:rFonts w:eastAsia="Times New Roman"/>
                <w:i/>
                <w:iCs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i/>
                <w:iCs/>
                <w:lang w:val="ru-RU" w:eastAsia="ru-RU"/>
              </w:rPr>
              <w:t xml:space="preserve">%</w:t>
            </w:r>
            <w:r>
              <w:rPr>
                <w:rFonts w:eastAsia="Times New Roman"/>
                <w:i/>
                <w:iCs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" w:type="pct"/>
            <w:textDirection w:val="lrTb"/>
            <w:noWrap/>
          </w:tcPr>
          <w:p>
            <w:pPr>
              <w:rPr>
                <w:rFonts w:eastAsia="Times New Roman"/>
                <w:i/>
                <w:iCs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i/>
                <w:iCs/>
                <w:lang w:val="ru-RU" w:eastAsia="ru-RU"/>
              </w:rPr>
              <w:t xml:space="preserve"> </w:t>
            </w:r>
            <w:r>
              <w:rPr>
                <w:rFonts w:eastAsia="Times New Roman"/>
                <w:i/>
                <w:iCs/>
                <w:lang w:val="ru-RU"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194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925" w:type="pct"/>
            <w:textDirection w:val="lrTb"/>
            <w:noWrap/>
          </w:tcPr>
          <w:p>
            <w:pPr>
              <w:ind w:left="511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рентабельность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7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4" w:type="pct"/>
            <w:textDirection w:val="lrTb"/>
            <w:noWrap/>
          </w:tcPr>
          <w:p>
            <w:pPr>
              <w:ind w:firstLine="240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руб.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 </w:t>
            </w:r>
            <w:r>
              <w:rPr>
                <w:rFonts w:eastAsia="Times New Roman"/>
                <w:lang w:val="ru-RU"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194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925" w:type="pct"/>
            <w:textDirection w:val="lrTb"/>
            <w:noWrap/>
          </w:tcPr>
          <w:p>
            <w:pPr>
              <w:ind w:left="511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i/>
                <w:iCs/>
                <w:lang w:val="ru-RU" w:eastAsia="ru-RU"/>
              </w:rPr>
              <w:t xml:space="preserve">рентабельность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47" w:type="pct"/>
            <w:textDirection w:val="lrTb"/>
            <w:noWrap/>
          </w:tcPr>
          <w:p>
            <w:pPr>
              <w:rPr>
                <w:rFonts w:eastAsia="Times New Roman"/>
                <w:i/>
                <w:iCs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i/>
                <w:iCs/>
                <w:lang w:val="ru-RU" w:eastAsia="ru-RU"/>
              </w:rPr>
            </w:r>
            <w:r>
              <w:rPr>
                <w:rFonts w:eastAsia="Times New Roman"/>
                <w:i/>
                <w:iCs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4" w:type="pct"/>
            <w:textDirection w:val="lrTb"/>
            <w:noWrap/>
          </w:tcPr>
          <w:p>
            <w:pPr>
              <w:ind w:firstLine="240"/>
              <w:rPr>
                <w:rFonts w:eastAsia="Times New Roman"/>
                <w:i/>
                <w:iCs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i/>
                <w:iCs/>
                <w:lang w:val="ru-RU" w:eastAsia="ru-RU"/>
              </w:rPr>
              <w:t xml:space="preserve">%</w:t>
            </w:r>
            <w:r>
              <w:rPr>
                <w:rFonts w:eastAsia="Times New Roman"/>
                <w:i/>
                <w:iCs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" w:type="pct"/>
            <w:textDirection w:val="lrTb"/>
            <w:noWrap/>
          </w:tcPr>
          <w:p>
            <w:pPr>
              <w:rPr>
                <w:rFonts w:eastAsia="Times New Roman"/>
                <w:i/>
                <w:iCs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i/>
                <w:iCs/>
                <w:lang w:val="ru-RU" w:eastAsia="ru-RU"/>
              </w:rPr>
              <w:t xml:space="preserve"> </w:t>
            </w:r>
            <w:r>
              <w:rPr>
                <w:rFonts w:eastAsia="Times New Roman"/>
                <w:i/>
                <w:iCs/>
                <w:lang w:val="ru-RU"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194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571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Сумма НДС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4" w:type="pct"/>
            <w:textDirection w:val="lrTb"/>
            <w:noWrap/>
          </w:tcPr>
          <w:p>
            <w:pPr>
              <w:ind w:firstLine="240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руб.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" w:type="pct"/>
            <w:textDirection w:val="lrTb"/>
            <w:noWrap/>
          </w:tcPr>
          <w:p>
            <w:pPr>
              <w:rPr>
                <w:rFonts w:eastAsia="Times New Roman"/>
                <w:i/>
                <w:iCs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i/>
                <w:iCs/>
                <w:lang w:val="ru-RU" w:eastAsia="ru-RU"/>
              </w:rPr>
              <w:t xml:space="preserve"> </w:t>
            </w:r>
            <w:r>
              <w:rPr>
                <w:rFonts w:eastAsia="Times New Roman"/>
                <w:i/>
                <w:iCs/>
                <w:lang w:val="ru-RU"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194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3571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Стоимость услуг, всего с НДС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4" w:type="pct"/>
            <w:textDirection w:val="lrTb"/>
            <w:noWrap/>
          </w:tcPr>
          <w:p>
            <w:pPr>
              <w:ind w:firstLine="240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руб.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" w:type="pct"/>
            <w:textDirection w:val="lrTb"/>
            <w:noWrap/>
          </w:tcPr>
          <w:p>
            <w:pPr>
              <w:rPr>
                <w:rFonts w:eastAsia="Times New Roman"/>
                <w:i/>
                <w:iCs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i/>
                <w:iCs/>
                <w:lang w:val="ru-RU" w:eastAsia="ru-RU"/>
              </w:rPr>
              <w:t xml:space="preserve"> </w:t>
            </w:r>
            <w:r>
              <w:rPr>
                <w:rFonts w:eastAsia="Times New Roman"/>
                <w:i/>
                <w:iCs/>
                <w:lang w:val="ru-RU"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194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1925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Срок исполнения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single" w:color="auto" w:sz="4" w:space="0"/>
              <w:right w:val="single" w:color="auto" w:sz="4" w:space="0"/>
            </w:tcBorders>
            <w:tcW w:w="1647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 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44" w:type="pct"/>
            <w:textDirection w:val="lrTb"/>
            <w:noWrap/>
          </w:tcPr>
          <w:p>
            <w:pPr>
              <w:ind w:firstLine="240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с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0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 </w:t>
            </w:r>
            <w:r>
              <w:rPr>
                <w:rFonts w:eastAsia="Times New Roman"/>
                <w:lang w:val="ru-RU" w:eastAsia="ru-RU"/>
              </w:rPr>
            </w:r>
          </w:p>
        </w:tc>
      </w:tr>
      <w:tr>
        <w:tblPrEx/>
        <w:trPr>
          <w:cantSplit/>
          <w:trHeight w:val="20"/>
        </w:trPr>
        <w:tc>
          <w:tcPr>
            <w:gridSpan w:val="2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tcW w:w="194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none" w:color="000000" w:sz="4" w:space="0"/>
            </w:tcBorders>
            <w:tcW w:w="1925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 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647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 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644" w:type="pct"/>
            <w:textDirection w:val="lrTb"/>
            <w:noWrap/>
          </w:tcPr>
          <w:p>
            <w:pPr>
              <w:ind w:firstLine="240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по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590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 </w:t>
            </w:r>
            <w:r>
              <w:rPr>
                <w:rFonts w:eastAsia="Times New Roman"/>
                <w:lang w:val="ru-RU" w:eastAsia="ru-RU"/>
              </w:rPr>
            </w:r>
          </w:p>
        </w:tc>
      </w:tr>
      <w:tr>
        <w:tblPrEx/>
        <w:trPr>
          <w:trHeight w:val="58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8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 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3617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Предварительный отбор исполнителя (заполняется по закупкам</w:t>
            </w:r>
            <w:r>
              <w:rPr>
                <w:rFonts w:eastAsia="Times New Roman"/>
                <w:lang w:val="ru-RU" w:eastAsia="ru-RU"/>
              </w:rPr>
            </w:r>
          </w:p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информация о которых может не размещаться на</w:t>
            </w:r>
            <w:r>
              <w:rPr>
                <w:rFonts w:eastAsia="Times New Roman"/>
                <w:lang w:val="ru-RU" w:eastAsia="ru-RU"/>
              </w:rPr>
            </w:r>
          </w:p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официальном сайте)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4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 </w:t>
            </w:r>
            <w:r>
              <w:rPr>
                <w:rFonts w:eastAsia="Times New Roman"/>
                <w:lang w:val="ru-RU" w:eastAsia="ru-RU"/>
              </w:rPr>
            </w:r>
          </w:p>
        </w:tc>
      </w:tr>
      <w:tr>
        <w:tblPrEx/>
        <w:trPr>
          <w:trHeight w:val="284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8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 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3617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Обоснование отбора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34" w:type="pct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 </w:t>
            </w:r>
            <w:r>
              <w:rPr>
                <w:rFonts w:eastAsia="Times New Roman"/>
                <w:lang w:val="ru-RU" w:eastAsia="ru-RU"/>
              </w:rPr>
            </w:r>
          </w:p>
        </w:tc>
      </w:tr>
    </w:tbl>
    <w:p>
      <w:pPr>
        <w:ind w:firstLine="709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center"/>
        <w:rPr>
          <w:sz w:val="28"/>
          <w:szCs w:val="28"/>
          <w:lang w:val="ru-RU"/>
        </w:rPr>
      </w:pPr>
      <w:r/>
      <w:bookmarkStart w:id="4" w:name="_GoBack"/>
      <w:r/>
      <w:bookmarkEnd w:id="4"/>
      <w:r>
        <w:rPr>
          <w:sz w:val="28"/>
          <w:szCs w:val="28"/>
          <w:lang w:val="ru-RU"/>
        </w:rPr>
        <w:t xml:space="preserve">1.2. </w:t>
      </w:r>
      <w:r>
        <w:rPr>
          <w:sz w:val="28"/>
          <w:szCs w:val="28"/>
          <w:lang w:val="ru-RU"/>
        </w:rPr>
        <w:t xml:space="preserve">Р</w:t>
      </w:r>
      <w:r>
        <w:rPr>
          <w:sz w:val="28"/>
          <w:szCs w:val="28"/>
          <w:lang w:val="ru-RU"/>
        </w:rPr>
        <w:t xml:space="preserve">асчет стоимости консультационных услуг</w:t>
      </w:r>
      <w:r>
        <w:rPr>
          <w:sz w:val="28"/>
          <w:szCs w:val="28"/>
          <w:lang w:val="ru-RU"/>
        </w:rPr>
      </w:r>
    </w:p>
    <w:p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747"/>
        <w:gridCol w:w="1051"/>
        <w:gridCol w:w="992"/>
        <w:gridCol w:w="1557"/>
        <w:gridCol w:w="88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21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№</w:t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п/п</w:t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747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 xml:space="preserve">Консультант – представитель Исполнителя,</w:t>
            </w: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</w:r>
          </w:p>
          <w:p>
            <w:pPr>
              <w:jc w:val="center"/>
              <w:tabs>
                <w:tab w:val="right" w:pos="9360" w:leader="none"/>
              </w:tabs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 xml:space="preserve">принимающий участие в оказании консультационных услуг</w:t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043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 xml:space="preserve">Сроки</w:t>
            </w: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</w:r>
          </w:p>
          <w:p>
            <w:pPr>
              <w:jc w:val="center"/>
              <w:tabs>
                <w:tab w:val="right" w:pos="9360" w:leader="none"/>
              </w:tabs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 xml:space="preserve">участия в оказании услуг</w:t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 xml:space="preserve">Трудозатраты консультанта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, рабочих чел-часов участия в оказании услуг</w:t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82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 xml:space="preserve">Стоимость чел-часа работы консультанта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, руб./чел-час</w:t>
            </w: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 xml:space="preserve">Стоимость оказываемых услуг консультанта, руб.</w:t>
            </w: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cantSplit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>
              <w:rPr>
                <w:color w:val="000000"/>
                <w:sz w:val="20"/>
                <w:szCs w:val="20"/>
                <w:lang w:val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47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Фамилия И.О. / должность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начало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окончание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2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47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2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6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7=6*5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21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747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82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421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747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7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82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421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747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7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82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421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747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7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82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421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747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7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82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421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747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7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82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421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747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7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82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421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747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7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82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421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747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7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82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7"/>
            <w:tcBorders>
              <w:left w:val="single" w:color="auto" w:sz="4" w:space="0"/>
              <w:right w:val="single" w:color="auto" w:sz="4" w:space="0"/>
            </w:tcBorders>
            <w:tcW w:w="9351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РАСЧЕТ СТОИМОСТИ КОНСУЛЬТАЦИОННЫХ УСЛУГ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6"/>
            <w:tcBorders>
              <w:left w:val="single" w:color="auto" w:sz="4" w:space="0"/>
              <w:right w:val="single" w:color="auto" w:sz="4" w:space="0"/>
            </w:tcBorders>
            <w:tcW w:w="7650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Итого стоимость услуг консультантов, руб.</w:t>
            </w:r>
            <w:r>
              <w:rPr>
                <w:color w:val="000000"/>
                <w:sz w:val="20"/>
                <w:szCs w:val="20"/>
                <w:lang w:val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>
              <w:rPr>
                <w:color w:val="000000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gridSpan w:val="6"/>
            <w:tcBorders>
              <w:left w:val="single" w:color="auto" w:sz="4" w:space="0"/>
              <w:right w:val="single" w:color="auto" w:sz="4" w:space="0"/>
            </w:tcBorders>
            <w:tcW w:w="7650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Накладные расходы по ставке ____% от стоимости услуг консультантов</w:t>
            </w:r>
            <w:r>
              <w:rPr>
                <w:color w:val="000000"/>
                <w:sz w:val="20"/>
                <w:szCs w:val="20"/>
                <w:lang w:val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>
              <w:rPr>
                <w:color w:val="000000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gridSpan w:val="6"/>
            <w:tcBorders>
              <w:left w:val="single" w:color="auto" w:sz="4" w:space="0"/>
              <w:right w:val="single" w:color="auto" w:sz="4" w:space="0"/>
            </w:tcBorders>
            <w:tcW w:w="7650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 себестоимость консультационных услуг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6"/>
            <w:tcBorders>
              <w:left w:val="single" w:color="auto" w:sz="4" w:space="0"/>
              <w:right w:val="single" w:color="auto" w:sz="4" w:space="0"/>
            </w:tcBorders>
            <w:tcW w:w="7650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Рентабельность по ставке ___% от себестоимости консультационных услуг</w:t>
            </w:r>
            <w:r>
              <w:rPr>
                <w:color w:val="000000"/>
                <w:sz w:val="20"/>
                <w:szCs w:val="20"/>
                <w:lang w:val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>
              <w:rPr>
                <w:color w:val="000000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gridSpan w:val="6"/>
            <w:tcBorders>
              <w:left w:val="single" w:color="auto" w:sz="4" w:space="0"/>
              <w:right w:val="single" w:color="auto" w:sz="4" w:space="0"/>
            </w:tcBorders>
            <w:tcW w:w="7650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 xml:space="preserve">Всего стоимость консультационных услуг без НДС</w:t>
            </w: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>
              <w:rPr>
                <w:color w:val="000000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gridSpan w:val="6"/>
            <w:tcBorders>
              <w:left w:val="single" w:color="auto" w:sz="4" w:space="0"/>
              <w:right w:val="single" w:color="auto" w:sz="4" w:space="0"/>
            </w:tcBorders>
            <w:tcW w:w="7650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 xml:space="preserve">НДС по 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действующей ставке</w:t>
            </w:r>
            <w:r>
              <w:rPr>
                <w:color w:val="000000"/>
                <w:sz w:val="20"/>
                <w:szCs w:val="20"/>
                <w:lang w:val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0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 xml:space="preserve">Всего стоимость консультационных услуг с НДС</w:t>
            </w: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>
              <w:rPr>
                <w:color w:val="000000"/>
                <w:sz w:val="20"/>
                <w:szCs w:val="20"/>
                <w:lang w:val="ru-RU"/>
              </w:rPr>
            </w:r>
          </w:p>
        </w:tc>
      </w:tr>
    </w:tbl>
    <w:p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1.3. Расшифровка </w:t>
      </w:r>
      <w:r>
        <w:rPr>
          <w:sz w:val="28"/>
          <w:szCs w:val="28"/>
          <w:lang w:val="ru-RU"/>
        </w:rPr>
        <w:t xml:space="preserve">стоимости консультационных услуг</w:t>
      </w:r>
      <w:r>
        <w:rPr>
          <w:sz w:val="28"/>
          <w:szCs w:val="28"/>
          <w:lang w:val="ru-RU"/>
        </w:rPr>
      </w:r>
    </w:p>
    <w:p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356" w:type="dxa"/>
        <w:tblInd w:w="-10" w:type="dxa"/>
        <w:tblLook w:val="04A0" w:firstRow="1" w:lastRow="0" w:firstColumn="1" w:lastColumn="0" w:noHBand="0" w:noVBand="1"/>
      </w:tblPr>
      <w:tblGrid>
        <w:gridCol w:w="458"/>
        <w:gridCol w:w="740"/>
        <w:gridCol w:w="5323"/>
        <w:gridCol w:w="1125"/>
        <w:gridCol w:w="1710"/>
      </w:tblGrid>
      <w:tr>
        <w:tblPrEx/>
        <w:trPr>
          <w:trHeight w:val="420"/>
          <w:tblHeader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458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b/>
                <w:bCs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b/>
                <w:bCs/>
                <w:lang w:val="ru-RU" w:eastAsia="ru-RU"/>
              </w:rPr>
              <w:t xml:space="preserve">№</w:t>
            </w:r>
            <w:r>
              <w:rPr>
                <w:rFonts w:eastAsia="Times New Roman"/>
                <w:b/>
                <w:bCs/>
                <w:lang w:val="ru-RU"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740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bCs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b/>
                <w:bCs/>
                <w:lang w:val="ru-RU" w:eastAsia="ru-RU"/>
              </w:rPr>
            </w:r>
            <w:r>
              <w:rPr>
                <w:rFonts w:eastAsia="Times New Roman"/>
                <w:b/>
                <w:bCs/>
                <w:lang w:val="ru-RU"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323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b/>
                <w:bCs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b/>
                <w:bCs/>
                <w:lang w:val="ru-RU" w:eastAsia="ru-RU"/>
              </w:rPr>
              <w:t xml:space="preserve">Наименование статей</w:t>
            </w:r>
            <w:r>
              <w:rPr>
                <w:rFonts w:eastAsia="Times New Roman"/>
                <w:b/>
                <w:bCs/>
                <w:lang w:val="ru-RU"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5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b/>
                <w:bCs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b/>
                <w:bCs/>
                <w:lang w:val="ru-RU" w:eastAsia="ru-RU"/>
              </w:rPr>
              <w:t xml:space="preserve">Ед.</w:t>
            </w:r>
            <w:r>
              <w:rPr>
                <w:rFonts w:eastAsia="Times New Roman"/>
                <w:b/>
                <w:bCs/>
                <w:lang w:val="ru-RU" w:eastAsia="ru-RU"/>
              </w:rPr>
              <w:t xml:space="preserve"> </w:t>
            </w:r>
            <w:r>
              <w:rPr>
                <w:rFonts w:eastAsia="Times New Roman"/>
                <w:b/>
                <w:bCs/>
                <w:lang w:val="ru-RU" w:eastAsia="ru-RU"/>
              </w:rPr>
              <w:t xml:space="preserve">изм.</w:t>
            </w:r>
            <w:r>
              <w:rPr>
                <w:rFonts w:eastAsia="Times New Roman"/>
                <w:b/>
                <w:bCs/>
                <w:lang w:val="ru-RU" w:eastAsia="ru-RU"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bCs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b/>
                <w:bCs/>
                <w:lang w:val="ru-RU" w:eastAsia="ru-RU"/>
              </w:rPr>
              <w:t xml:space="preserve">Сумма</w:t>
            </w:r>
            <w:r>
              <w:rPr>
                <w:rFonts w:eastAsia="Times New Roman"/>
                <w:b/>
                <w:bCs/>
                <w:lang w:val="ru-RU"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458" w:type="dxa"/>
            <w:vAlign w:val="bottom"/>
            <w:textDirection w:val="lrTb"/>
            <w:noWrap/>
          </w:tcPr>
          <w:p>
            <w:pPr>
              <w:jc w:val="center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1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063" w:type="dxa"/>
            <w:vAlign w:val="bottom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Основная заработная плата 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5" w:type="dxa"/>
            <w:vAlign w:val="bottom"/>
            <w:textDirection w:val="lrTb"/>
            <w:noWrap/>
          </w:tcPr>
          <w:p>
            <w:pPr>
              <w:jc w:val="center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руб.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10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458" w:type="dxa"/>
            <w:vAlign w:val="bottom"/>
            <w:textDirection w:val="lrTb"/>
            <w:noWrap/>
          </w:tcPr>
          <w:p>
            <w:pPr>
              <w:jc w:val="center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2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063" w:type="dxa"/>
            <w:vAlign w:val="bottom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Страховые взносы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5" w:type="dxa"/>
            <w:vAlign w:val="bottom"/>
            <w:textDirection w:val="lrTb"/>
            <w:noWrap/>
          </w:tcPr>
          <w:p>
            <w:pPr>
              <w:jc w:val="center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руб.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10" w:type="dxa"/>
            <w:vAlign w:val="center"/>
            <w:textDirection w:val="lrTb"/>
            <w:noWrap/>
          </w:tcPr>
          <w:p>
            <w:pPr>
              <w:jc w:val="center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</w:tr>
      <w:tr>
        <w:tblPrEx/>
        <w:trPr>
          <w:trHeight w:val="421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458" w:type="dxa"/>
            <w:vAlign w:val="bottom"/>
            <w:textDirection w:val="lrTb"/>
            <w:noWrap/>
          </w:tcPr>
          <w:p>
            <w:pPr>
              <w:jc w:val="center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3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063" w:type="dxa"/>
            <w:vAlign w:val="bottom"/>
            <w:textDirection w:val="lrTb"/>
            <w:noWrap w:val="false"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Страхование от несчастных случаев на производстве и проф. заболеваний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5" w:type="dxa"/>
            <w:vAlign w:val="bottom"/>
            <w:textDirection w:val="lrTb"/>
            <w:noWrap/>
          </w:tcPr>
          <w:p>
            <w:pPr>
              <w:jc w:val="center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руб.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10" w:type="dxa"/>
            <w:vAlign w:val="bottom"/>
            <w:textDirection w:val="lrTb"/>
            <w:noWrap/>
          </w:tcPr>
          <w:p>
            <w:pPr>
              <w:jc w:val="center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458" w:type="dxa"/>
            <w:vAlign w:val="bottom"/>
            <w:textDirection w:val="lrTb"/>
            <w:noWrap/>
          </w:tcPr>
          <w:p>
            <w:pPr>
              <w:jc w:val="center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4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063" w:type="dxa"/>
            <w:vAlign w:val="bottom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Материальные затраты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5" w:type="dxa"/>
            <w:vAlign w:val="bottom"/>
            <w:textDirection w:val="lrTb"/>
            <w:noWrap/>
          </w:tcPr>
          <w:p>
            <w:pPr>
              <w:jc w:val="center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руб.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10" w:type="dxa"/>
            <w:vAlign w:val="bottom"/>
            <w:textDirection w:val="lrTb"/>
            <w:noWrap/>
          </w:tcPr>
          <w:p>
            <w:pPr>
              <w:jc w:val="center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458" w:type="dxa"/>
            <w:vAlign w:val="bottom"/>
            <w:textDirection w:val="lrTb"/>
            <w:noWrap/>
          </w:tcPr>
          <w:p>
            <w:pPr>
              <w:jc w:val="center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5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063" w:type="dxa"/>
            <w:vAlign w:val="bottom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Амортизация основных средств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5" w:type="dxa"/>
            <w:vAlign w:val="bottom"/>
            <w:textDirection w:val="lrTb"/>
            <w:noWrap/>
          </w:tcPr>
          <w:p>
            <w:pPr>
              <w:jc w:val="center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руб.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10" w:type="dxa"/>
            <w:vAlign w:val="bottom"/>
            <w:textDirection w:val="lrTb"/>
            <w:noWrap/>
          </w:tcPr>
          <w:p>
            <w:pPr>
              <w:jc w:val="center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</w:tr>
      <w:tr>
        <w:tblPrEx/>
        <w:trPr>
          <w:trHeight w:val="362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tcW w:w="458" w:type="dxa"/>
            <w:vAlign w:val="bottom"/>
            <w:textDirection w:val="lrTb"/>
            <w:noWrap/>
          </w:tcPr>
          <w:p>
            <w:pPr>
              <w:jc w:val="center"/>
              <w:rPr>
                <w:rFonts w:eastAsia="Times New Roman"/>
                <w:b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b/>
                <w:lang w:val="ru-RU" w:eastAsia="ru-RU"/>
              </w:rPr>
              <w:t xml:space="preserve">6</w:t>
            </w:r>
            <w:r>
              <w:rPr>
                <w:rFonts w:eastAsia="Times New Roman"/>
                <w:b/>
                <w:lang w:val="ru-RU"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6" w:space="0"/>
              <w:right w:val="single" w:color="auto" w:sz="4" w:space="0"/>
            </w:tcBorders>
            <w:tcW w:w="6063" w:type="dxa"/>
            <w:vAlign w:val="bottom"/>
            <w:textDirection w:val="lrTb"/>
            <w:noWrap/>
          </w:tcPr>
          <w:p>
            <w:pPr>
              <w:rPr>
                <w:rFonts w:eastAsia="Times New Roman"/>
                <w:b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b/>
                <w:lang w:val="ru-RU" w:eastAsia="ru-RU"/>
              </w:rPr>
              <w:t xml:space="preserve">Итого прямых затрат</w:t>
            </w:r>
            <w:r>
              <w:rPr>
                <w:rFonts w:eastAsia="Times New Roman"/>
                <w:b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6" w:space="0"/>
              <w:right w:val="single" w:color="auto" w:sz="4" w:space="0"/>
            </w:tcBorders>
            <w:tcW w:w="1125" w:type="dxa"/>
            <w:vAlign w:val="bottom"/>
            <w:textDirection w:val="lrTb"/>
            <w:noWrap/>
          </w:tcPr>
          <w:p>
            <w:pPr>
              <w:jc w:val="center"/>
              <w:rPr>
                <w:rFonts w:eastAsia="Times New Roman"/>
                <w:b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b/>
                <w:lang w:val="ru-RU" w:eastAsia="ru-RU"/>
              </w:rPr>
              <w:t xml:space="preserve">руб.</w:t>
            </w:r>
            <w:r>
              <w:rPr>
                <w:rFonts w:eastAsia="Times New Roman"/>
                <w:b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6" w:space="0"/>
              <w:right w:val="single" w:color="auto" w:sz="4" w:space="0"/>
            </w:tcBorders>
            <w:tcW w:w="1710" w:type="dxa"/>
            <w:vAlign w:val="bottom"/>
            <w:textDirection w:val="lrTb"/>
            <w:noWrap/>
          </w:tcPr>
          <w:p>
            <w:pPr>
              <w:jc w:val="center"/>
              <w:rPr>
                <w:rFonts w:eastAsia="Times New Roman"/>
                <w:b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b/>
                <w:lang w:val="ru-RU" w:eastAsia="ru-RU"/>
              </w:rPr>
            </w:r>
            <w:r>
              <w:rPr>
                <w:rFonts w:eastAsia="Times New Roman"/>
                <w:b/>
                <w:lang w:val="ru-RU" w:eastAsia="ru-RU"/>
              </w:rPr>
            </w:r>
          </w:p>
        </w:tc>
      </w:tr>
      <w:tr>
        <w:tblPrEx/>
        <w:trPr>
          <w:trHeight w:val="27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458" w:type="dxa"/>
            <w:vAlign w:val="bottom"/>
            <w:textDirection w:val="lrTb"/>
            <w:noWrap/>
          </w:tcPr>
          <w:p>
            <w:pPr>
              <w:jc w:val="center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7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063" w:type="dxa"/>
            <w:vAlign w:val="bottom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Накладные расходы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5" w:type="dxa"/>
            <w:vAlign w:val="bottom"/>
            <w:textDirection w:val="lrTb"/>
            <w:noWrap/>
          </w:tcPr>
          <w:p>
            <w:pPr>
              <w:jc w:val="center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руб.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10" w:type="dxa"/>
            <w:vAlign w:val="bottom"/>
            <w:textDirection w:val="lrTb"/>
            <w:noWrap/>
          </w:tcPr>
          <w:p>
            <w:pPr>
              <w:jc w:val="center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458" w:type="dxa"/>
            <w:vAlign w:val="bottom"/>
            <w:textDirection w:val="lrTb"/>
            <w:noWrap/>
          </w:tcPr>
          <w:p>
            <w:pPr>
              <w:jc w:val="center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8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063" w:type="dxa"/>
            <w:vAlign w:val="bottom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Прибыль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5" w:type="dxa"/>
            <w:vAlign w:val="bottom"/>
            <w:textDirection w:val="lrTb"/>
            <w:noWrap/>
          </w:tcPr>
          <w:p>
            <w:pPr>
              <w:jc w:val="center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руб.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10" w:type="dxa"/>
            <w:vAlign w:val="bottom"/>
            <w:textDirection w:val="lrTb"/>
            <w:noWrap/>
          </w:tcPr>
          <w:p>
            <w:pPr>
              <w:jc w:val="center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</w:tr>
      <w:tr>
        <w:tblPrEx/>
        <w:trPr>
          <w:trHeight w:val="27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tcW w:w="458" w:type="dxa"/>
            <w:vAlign w:val="bottom"/>
            <w:textDirection w:val="lrTb"/>
            <w:noWrap/>
          </w:tcPr>
          <w:p>
            <w:pPr>
              <w:jc w:val="center"/>
              <w:rPr>
                <w:rFonts w:eastAsia="Times New Roman"/>
                <w:b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b/>
                <w:lang w:val="ru-RU" w:eastAsia="ru-RU"/>
              </w:rPr>
              <w:t xml:space="preserve">9</w:t>
            </w:r>
            <w:r>
              <w:rPr>
                <w:rFonts w:eastAsia="Times New Roman"/>
                <w:b/>
                <w:lang w:val="ru-RU"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6" w:space="0"/>
              <w:right w:val="single" w:color="auto" w:sz="4" w:space="0"/>
            </w:tcBorders>
            <w:tcW w:w="6063" w:type="dxa"/>
            <w:vAlign w:val="bottom"/>
            <w:textDirection w:val="lrTb"/>
            <w:noWrap/>
          </w:tcPr>
          <w:p>
            <w:pPr>
              <w:rPr>
                <w:rFonts w:eastAsia="Times New Roman"/>
                <w:b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b/>
                <w:lang w:val="ru-RU" w:eastAsia="ru-RU"/>
              </w:rPr>
              <w:t xml:space="preserve">Итого затрат</w:t>
            </w:r>
            <w:r>
              <w:rPr>
                <w:rFonts w:eastAsia="Times New Roman"/>
                <w:b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6" w:space="0"/>
              <w:right w:val="single" w:color="auto" w:sz="4" w:space="0"/>
            </w:tcBorders>
            <w:tcW w:w="1125" w:type="dxa"/>
            <w:vAlign w:val="bottom"/>
            <w:textDirection w:val="lrTb"/>
            <w:noWrap/>
          </w:tcPr>
          <w:p>
            <w:pPr>
              <w:jc w:val="center"/>
              <w:rPr>
                <w:rFonts w:eastAsia="Times New Roman"/>
                <w:b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b/>
                <w:lang w:val="ru-RU" w:eastAsia="ru-RU"/>
              </w:rPr>
              <w:t xml:space="preserve">руб.</w:t>
            </w:r>
            <w:r>
              <w:rPr>
                <w:rFonts w:eastAsia="Times New Roman"/>
                <w:b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6" w:space="0"/>
              <w:right w:val="single" w:color="auto" w:sz="4" w:space="0"/>
            </w:tcBorders>
            <w:tcW w:w="1710" w:type="dxa"/>
            <w:vAlign w:val="bottom"/>
            <w:textDirection w:val="lrTb"/>
            <w:noWrap/>
          </w:tcPr>
          <w:p>
            <w:pPr>
              <w:jc w:val="center"/>
              <w:rPr>
                <w:rFonts w:eastAsia="Times New Roman"/>
                <w:b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b/>
                <w:lang w:val="ru-RU" w:eastAsia="ru-RU"/>
              </w:rPr>
            </w:r>
            <w:r>
              <w:rPr>
                <w:rFonts w:eastAsia="Times New Roman"/>
                <w:b/>
                <w:lang w:val="ru-RU" w:eastAsia="ru-RU"/>
              </w:rPr>
            </w:r>
          </w:p>
        </w:tc>
      </w:tr>
      <w:tr>
        <w:tblPrEx/>
        <w:trPr>
          <w:trHeight w:val="27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458" w:type="dxa"/>
            <w:vAlign w:val="bottom"/>
            <w:textDirection w:val="lrTb"/>
            <w:noWrap/>
          </w:tcPr>
          <w:p>
            <w:pPr>
              <w:jc w:val="center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10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063" w:type="dxa"/>
            <w:vAlign w:val="bottom"/>
            <w:textDirection w:val="lrTb"/>
            <w:noWrap/>
          </w:tcPr>
          <w:p>
            <w:pPr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НДС 20%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25" w:type="dxa"/>
            <w:vAlign w:val="bottom"/>
            <w:textDirection w:val="lrTb"/>
            <w:noWrap/>
          </w:tcPr>
          <w:p>
            <w:pPr>
              <w:jc w:val="center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  <w:t xml:space="preserve">руб.</w:t>
            </w: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10" w:type="dxa"/>
            <w:vAlign w:val="bottom"/>
            <w:textDirection w:val="lrTb"/>
            <w:noWrap/>
          </w:tcPr>
          <w:p>
            <w:pPr>
              <w:jc w:val="center"/>
              <w:rPr>
                <w:rFonts w:eastAsia="Times New Roman"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lang w:val="ru-RU" w:eastAsia="ru-RU"/>
              </w:rPr>
            </w:r>
            <w:r>
              <w:rPr>
                <w:rFonts w:eastAsia="Times New Roman"/>
                <w:lang w:val="ru-RU" w:eastAsia="ru-RU"/>
              </w:rPr>
            </w:r>
          </w:p>
        </w:tc>
      </w:tr>
      <w:tr>
        <w:tblPrEx/>
        <w:trPr>
          <w:trHeight w:val="270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458" w:type="dxa"/>
            <w:vAlign w:val="bottom"/>
            <w:textDirection w:val="lrTb"/>
            <w:noWrap/>
          </w:tcPr>
          <w:p>
            <w:pPr>
              <w:jc w:val="center"/>
              <w:rPr>
                <w:rFonts w:eastAsia="Times New Roman"/>
                <w:b/>
                <w:bCs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b/>
                <w:bCs/>
                <w:lang w:val="ru-RU" w:eastAsia="ru-RU"/>
              </w:rPr>
              <w:t xml:space="preserve">11</w:t>
            </w:r>
            <w:r>
              <w:rPr>
                <w:rFonts w:eastAsia="Times New Roman"/>
                <w:b/>
                <w:bCs/>
                <w:lang w:val="ru-RU" w:eastAsia="ru-RU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6063" w:type="dxa"/>
            <w:vAlign w:val="bottom"/>
            <w:textDirection w:val="lrTb"/>
            <w:noWrap/>
          </w:tcPr>
          <w:p>
            <w:pPr>
              <w:rPr>
                <w:rFonts w:eastAsia="Times New Roman"/>
                <w:b/>
                <w:bCs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b/>
                <w:bCs/>
                <w:lang w:val="ru-RU" w:eastAsia="ru-RU"/>
              </w:rPr>
              <w:t xml:space="preserve">Всего с учетом НДС</w:t>
            </w:r>
            <w:r>
              <w:rPr>
                <w:rFonts w:eastAsia="Times New Roman"/>
                <w:b/>
                <w:bCs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125" w:type="dxa"/>
            <w:vAlign w:val="bottom"/>
            <w:textDirection w:val="lrTb"/>
            <w:noWrap/>
          </w:tcPr>
          <w:p>
            <w:pPr>
              <w:jc w:val="center"/>
              <w:rPr>
                <w:rFonts w:eastAsia="Times New Roman"/>
                <w:b/>
                <w:bCs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b/>
                <w:bCs/>
                <w:lang w:val="ru-RU" w:eastAsia="ru-RU"/>
              </w:rPr>
              <w:t xml:space="preserve">руб.</w:t>
            </w:r>
            <w:r>
              <w:rPr>
                <w:rFonts w:eastAsia="Times New Roman"/>
                <w:b/>
                <w:bCs/>
                <w:lang w:val="ru-RU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4" w:space="0"/>
            </w:tcBorders>
            <w:tcW w:w="1710" w:type="dxa"/>
            <w:vAlign w:val="bottom"/>
            <w:textDirection w:val="lrTb"/>
            <w:noWrap/>
          </w:tcPr>
          <w:p>
            <w:pPr>
              <w:jc w:val="center"/>
              <w:rPr>
                <w:rFonts w:eastAsia="Times New Roman"/>
                <w:b/>
                <w:bCs/>
                <w:lang w:val="ru-RU" w:eastAsia="ru-RU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eastAsia="Times New Roman"/>
                <w:b/>
                <w:bCs/>
                <w:lang w:val="ru-RU" w:eastAsia="ru-RU"/>
              </w:rPr>
            </w:r>
            <w:r>
              <w:rPr>
                <w:rFonts w:eastAsia="Times New Roman"/>
                <w:b/>
                <w:bCs/>
                <w:lang w:val="ru-RU" w:eastAsia="ru-RU"/>
              </w:rPr>
            </w:r>
          </w:p>
        </w:tc>
      </w:tr>
    </w:tbl>
    <w:p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right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Приложение №2</w:t>
      </w:r>
      <w:r>
        <w:rPr>
          <w:sz w:val="20"/>
          <w:szCs w:val="20"/>
          <w:lang w:val="ru-RU"/>
        </w:rPr>
      </w:r>
      <w:r>
        <w:rPr>
          <w:sz w:val="20"/>
          <w:szCs w:val="20"/>
        </w:rPr>
      </w:r>
    </w:p>
    <w:p>
      <w:pPr>
        <w:ind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Расшифровка </w:t>
      </w:r>
      <w:r>
        <w:rPr>
          <w:sz w:val="28"/>
          <w:szCs w:val="28"/>
          <w:lang w:val="ru-RU"/>
        </w:rPr>
        <w:t xml:space="preserve">стоимости консультационных услуг</w:t>
      </w:r>
      <w:r>
        <w:rPr>
          <w:sz w:val="28"/>
          <w:szCs w:val="28"/>
          <w:lang w:val="ru-RU"/>
        </w:rPr>
      </w:r>
    </w:p>
    <w:p>
      <w:pPr>
        <w:ind w:firstLine="709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tbl>
      <w:tblPr>
        <w:tblW w:w="9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747"/>
        <w:gridCol w:w="1051"/>
        <w:gridCol w:w="992"/>
        <w:gridCol w:w="1557"/>
        <w:gridCol w:w="1440"/>
        <w:gridCol w:w="1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21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№</w:t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п/п</w:t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747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 xml:space="preserve">Консультант – представитель Исполнителя,</w:t>
            </w: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</w:r>
          </w:p>
          <w:p>
            <w:pPr>
              <w:jc w:val="center"/>
              <w:tabs>
                <w:tab w:val="right" w:pos="9360" w:leader="none"/>
              </w:tabs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 xml:space="preserve">принимающий участие в оказании консультационных услуг</w:t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043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 xml:space="preserve">Сроки</w:t>
            </w: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</w:r>
          </w:p>
          <w:p>
            <w:pPr>
              <w:jc w:val="center"/>
              <w:tabs>
                <w:tab w:val="right" w:pos="9360" w:leader="none"/>
              </w:tabs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 xml:space="preserve">участия в оказании услуг</w:t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 xml:space="preserve">Трудозатраты консультанта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, рабочих чел-часов участия в оказании услуг</w:t>
            </w:r>
            <w:r>
              <w:rPr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 xml:space="preserve">Стоимость чел-часа работы консультанта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, руб./чел-час</w:t>
            </w: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 xml:space="preserve">Стоимость оказываемых услуг консультанта, руб.</w:t>
            </w: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cantSplit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>
              <w:rPr>
                <w:color w:val="000000"/>
                <w:sz w:val="20"/>
                <w:szCs w:val="20"/>
                <w:lang w:val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47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Фамилия И.О. / должность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начало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окончание</w:t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1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47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6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7=6*5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421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747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421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747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7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421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747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7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421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747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7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421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747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7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421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747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7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421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747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7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421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747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7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421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747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051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7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40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7"/>
            <w:tcBorders>
              <w:left w:val="single" w:color="auto" w:sz="4" w:space="0"/>
              <w:right w:val="single" w:color="auto" w:sz="4" w:space="0"/>
            </w:tcBorders>
            <w:tcW w:w="9351" w:type="dxa"/>
            <w:textDirection w:val="lrTb"/>
            <w:noWrap w:val="false"/>
          </w:tcPr>
          <w:p>
            <w:pPr>
              <w:jc w:val="center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РАСЧЕТ СТОИМОСТИ КОНСУЛЬТАЦИОННЫХ УСЛУГ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6"/>
            <w:tcBorders>
              <w:left w:val="single" w:color="auto" w:sz="4" w:space="0"/>
              <w:right w:val="single" w:color="auto" w:sz="4" w:space="0"/>
            </w:tcBorders>
            <w:tcW w:w="8208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Итого стоимость услуг консультантов, руб.</w:t>
            </w:r>
            <w:r>
              <w:rPr>
                <w:color w:val="000000"/>
                <w:sz w:val="20"/>
                <w:szCs w:val="20"/>
                <w:lang w:val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>
              <w:rPr>
                <w:color w:val="000000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gridSpan w:val="6"/>
            <w:tcBorders>
              <w:left w:val="single" w:color="auto" w:sz="4" w:space="0"/>
              <w:right w:val="single" w:color="auto" w:sz="4" w:space="0"/>
            </w:tcBorders>
            <w:tcW w:w="8208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Накладные расходы по ставке ____% от стоимости услуг консультантов</w:t>
            </w:r>
            <w:r>
              <w:rPr>
                <w:color w:val="000000"/>
                <w:sz w:val="20"/>
                <w:szCs w:val="20"/>
                <w:lang w:val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>
              <w:rPr>
                <w:color w:val="000000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gridSpan w:val="6"/>
            <w:tcBorders>
              <w:left w:val="single" w:color="auto" w:sz="4" w:space="0"/>
              <w:right w:val="single" w:color="auto" w:sz="4" w:space="0"/>
            </w:tcBorders>
            <w:tcW w:w="8208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 себестоимость консультационных услуг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6"/>
            <w:tcBorders>
              <w:left w:val="single" w:color="auto" w:sz="4" w:space="0"/>
              <w:right w:val="single" w:color="auto" w:sz="4" w:space="0"/>
            </w:tcBorders>
            <w:tcW w:w="8208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 xml:space="preserve">Рентабельность по ставке ___% от себестоимости консультационных услуг</w:t>
            </w:r>
            <w:r>
              <w:rPr>
                <w:color w:val="000000"/>
                <w:sz w:val="20"/>
                <w:szCs w:val="20"/>
                <w:lang w:val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>
              <w:rPr>
                <w:color w:val="000000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gridSpan w:val="6"/>
            <w:tcBorders>
              <w:left w:val="single" w:color="auto" w:sz="4" w:space="0"/>
              <w:right w:val="single" w:color="auto" w:sz="4" w:space="0"/>
            </w:tcBorders>
            <w:tcW w:w="8208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 xml:space="preserve">Всего стоимость консультационных услуг без НДС</w:t>
            </w: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>
              <w:rPr>
                <w:color w:val="000000"/>
                <w:sz w:val="20"/>
                <w:szCs w:val="20"/>
                <w:lang w:val="ru-RU"/>
              </w:rPr>
            </w:r>
          </w:p>
        </w:tc>
      </w:tr>
      <w:tr>
        <w:tblPrEx/>
        <w:trPr/>
        <w:tc>
          <w:tcPr>
            <w:gridSpan w:val="6"/>
            <w:tcBorders>
              <w:left w:val="single" w:color="auto" w:sz="4" w:space="0"/>
              <w:right w:val="single" w:color="auto" w:sz="4" w:space="0"/>
            </w:tcBorders>
            <w:tcW w:w="8208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 xml:space="preserve">НДС по 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действующей ставке</w:t>
            </w:r>
            <w:r>
              <w:rPr>
                <w:color w:val="000000"/>
                <w:sz w:val="20"/>
                <w:szCs w:val="20"/>
                <w:lang w:val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08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 xml:space="preserve">Всего стоимость консультационных услуг с НДС</w:t>
            </w: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3" w:type="dxa"/>
            <w:textDirection w:val="lrTb"/>
            <w:noWrap w:val="false"/>
          </w:tcPr>
          <w:p>
            <w:pPr>
              <w:jc w:val="both"/>
              <w:tabs>
                <w:tab w:val="right" w:pos="9360" w:leader="none"/>
              </w:tabs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</w:r>
            <w:r>
              <w:rPr>
                <w:color w:val="000000"/>
                <w:sz w:val="20"/>
                <w:szCs w:val="20"/>
                <w:lang w:val="ru-RU"/>
              </w:rPr>
            </w:r>
          </w:p>
        </w:tc>
      </w:tr>
    </w:tbl>
    <w:p>
      <w:pPr>
        <w:ind w:firstLine="709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10000000000000000"/>
  </w:font>
  <w:font w:name="Verdana">
    <w:panose1 w:val="020B0604030504040204"/>
  </w:font>
  <w:font w:name="Calibri">
    <w:panose1 w:val="020F0502020204030204"/>
  </w:font>
  <w:font w:name="Segoe UI">
    <w:panose1 w:val="020B0502040504020204"/>
  </w:font>
  <w:font w:name="Arial">
    <w:panose1 w:val="020B0604020202020204"/>
  </w:font>
  <w:font w:name="Arial Unicode MS">
    <w:panose1 w:val="020B0604020202020204"/>
  </w:font>
  <w:font w:name="Times New Roman">
    <w:panose1 w:val="02020603050405020304"/>
  </w:font>
  <w:font w:name="Wingdings">
    <w:panose1 w:val="05010000000000000000"/>
  </w:font>
  <w:font w:name="Liberation Sans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4"/>
      <w:spacing w:after="0"/>
      <w:rPr>
        <w:sz w:val="28"/>
        <w:szCs w:val="32"/>
      </w:rPr>
      <w:pBdr>
        <w:top w:val="single" w:color="000000" w:sz="4" w:space="1"/>
      </w:pBdr>
    </w:pPr>
    <w:r>
      <w:rPr>
        <w:szCs w:val="32"/>
      </w:rPr>
      <w:t xml:space="preserve">М ИСМ 80380011-ИА/Ф-3100 057-2026</w:t>
    </w:r>
    <w:r>
      <w:rPr>
        <w:sz w:val="28"/>
        <w:szCs w:val="32"/>
      </w:rPr>
    </w:r>
  </w:p>
  <w:p>
    <w:pPr>
      <w:pStyle w:val="1064"/>
      <w:spacing w:after="0"/>
    </w:pPr>
    <w:r>
      <w:rPr>
        <w:szCs w:val="28"/>
      </w:rPr>
      <w:t xml:space="preserve">Методика</w:t>
    </w:r>
    <w:r>
      <w:t xml:space="preserve"> </w:t>
    </w:r>
    <w:r>
      <w:rPr>
        <w:szCs w:val="28"/>
      </w:rPr>
      <w:t xml:space="preserve">по определению расчета начальной (максимальной) цены при выборе </w:t>
    </w:r>
    <w:r>
      <w:rPr>
        <w:szCs w:val="28"/>
      </w:rPr>
      <w:t xml:space="preserve">исполнителя по оказанию консультативных услуг в интересах </w:t>
    </w:r>
    <w:r>
      <w:rPr>
        <w:szCs w:val="28"/>
      </w:rPr>
      <w:t xml:space="preserve">ПАО «Россети Юг»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2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2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35003630"/>
      <w:docPartObj>
        <w:docPartGallery w:val="Page Numbers (Top of Page)"/>
        <w:docPartUnique w:val="true"/>
      </w:docPartObj>
      <w:rPr/>
    </w:sdtPr>
    <w:sdtContent>
      <w:p>
        <w:pPr>
          <w:pStyle w:val="1050"/>
          <w:tabs>
            <w:tab w:val="left" w:pos="300" w:leader="none"/>
          </w:tabs>
          <w:rPr>
            <w:lang w:val="ru-RU"/>
          </w:rPr>
          <w:pBdr>
            <w:top w:val="none" w:color="000000" w:sz="4" w:space="0"/>
            <w:left w:val="none" w:color="000000" w:sz="4" w:space="0"/>
            <w:bottom w:val="single" w:color="000000" w:sz="4" w:space="1"/>
            <w:right w:val="none" w:color="000000" w:sz="4" w:space="0"/>
            <w:between w:val="none" w:color="000000" w:sz="4" w:space="0"/>
          </w:pBdr>
        </w:pPr>
        <w:r>
          <w:rPr>
            <w:lang w:val="ru-RU"/>
          </w:rPr>
          <w:t xml:space="preserve">ПАО «Россети Юг»</w:t>
        </w:r>
        <w:r>
          <w:rPr>
            <w:lang w:val="ru-RU"/>
          </w:rPr>
          <w:tab/>
        </w:r>
        <w:fldSimple w:instr="PAGE \* MERGEFORMAT">
          <w:r>
            <w:rPr>
              <w:lang w:val="ru-RU"/>
            </w:rPr>
            <w:t xml:space="preserve">1</w:t>
          </w:r>
        </w:fldSimple>
        <w:r>
          <w:rPr>
            <w:lang w:val="ru-RU"/>
          </w:rPr>
        </w:r>
        <w:r/>
        <w:r>
          <w:rPr>
            <w:lang w:val="ru-RU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1" locked="0" layoutInCell="1" allowOverlap="1">
              <wp:simplePos x="0" y="0"/>
              <wp:positionH relativeFrom="column">
                <wp:posOffset>34290</wp:posOffset>
              </wp:positionH>
              <wp:positionV relativeFrom="paragraph">
                <wp:posOffset>90805</wp:posOffset>
              </wp:positionV>
              <wp:extent cx="1200785" cy="378460"/>
              <wp:effectExtent l="0" t="0" r="0" b="2540"/>
              <wp:wrapNone/>
              <wp:docPr id="1" name="Рисунок 4" descr="РЮ_лого_синий_прз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4912119" name="Picture 3" descr="РЮ_лого_синий_прз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200785" cy="378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62336;o:allowoverlap:true;o:allowincell:true;mso-position-horizontal-relative:text;margin-left:2.70pt;mso-position-horizontal:absolute;mso-position-vertical-relative:text;margin-top:7.15pt;mso-position-vertical:absolute;width:94.55pt;height:29.80pt;mso-wrap-distance-left:9.00pt;mso-wrap-distance-top:0.00pt;mso-wrap-distance-right:9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column">
                <wp:posOffset>-1070610</wp:posOffset>
              </wp:positionH>
              <wp:positionV relativeFrom="paragraph">
                <wp:posOffset>-1857375</wp:posOffset>
              </wp:positionV>
              <wp:extent cx="756285" cy="756285"/>
              <wp:effectExtent l="5715" t="9525" r="9525" b="5715"/>
              <wp:wrapNone/>
              <wp:docPr id="2" name="Прямоугольник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285" cy="756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1" o:spid="_x0000_s1" o:spt="1" type="#_x0000_t1" style="position:absolute;z-index:251658240;o:allowoverlap:true;o:allowincell:true;mso-position-horizontal-relative:text;margin-left:-84.30pt;mso-position-horizontal:absolute;mso-position-vertical-relative:text;margin-top:-146.25pt;mso-position-vertical:absolute;width:59.55pt;height:59.55pt;mso-wrap-distance-left:9.00pt;mso-wrap-distance-top:0.00pt;mso-wrap-distance-right:9.00pt;mso-wrap-distance-bottom:0.00pt;visibility:visible;" fillcolor="#FFFFFF" strokecolor="#000000" strokeweight="0.75pt"/>
          </w:pict>
        </mc:Fallback>
      </mc:AlternateContent>
    </w: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3358515</wp:posOffset>
              </wp:positionH>
              <wp:positionV relativeFrom="paragraph">
                <wp:posOffset>79375</wp:posOffset>
              </wp:positionV>
              <wp:extent cx="3105150" cy="1628775"/>
              <wp:effectExtent l="0" t="3175" r="3810" b="0"/>
              <wp:wrapSquare wrapText="bothSides"/>
              <wp:docPr id="3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150" cy="1628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tbl>
                          <w:tblPr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4077"/>
                          </w:tblGrid>
                          <w:tr>
                            <w:tblPrEx/>
                            <w:trPr/>
                            <w:tc>
                              <w:tcPr>
                                <w:shd w:val="clear" w:color="auto" w:fill="auto"/>
                                <w:tcW w:w="4077" w:type="dxa"/>
                                <w:textDirection w:val="lrTb"/>
                                <w:noWrap w:val="false"/>
                              </w:tcPr>
                              <w:p>
                                <w:pPr>
                                  <w:tabs>
                                    <w:tab w:val="center" w:pos="1930" w:leader="none"/>
                                  </w:tabs>
                                  <w:rPr>
                                    <w:lang w:val="ru-RU"/>
                                  </w:rPr>
                                </w:pPr>
                                <w:r>
                                  <w:rPr>
                                    <w:lang w:val="ru-RU"/>
                                  </w:rPr>
                                  <w:t xml:space="preserve">Приложение</w:t>
                                </w:r>
                                <w:r>
                                  <w:rPr>
                                    <w:lang w:val="ru-RU"/>
                                  </w:rPr>
                                </w:r>
                                <w:r>
                                  <w:rPr>
                                    <w:lang w:val="ru-RU"/>
                                  </w:rPr>
                                </w:r>
                              </w:p>
                              <w:p>
                                <w:pPr>
                                  <w:rPr>
                                    <w:lang w:val="ru-RU"/>
                                  </w:rPr>
                                </w:pPr>
                                <w:r>
                                  <w:rPr>
                                    <w:lang w:val="ru-RU"/>
                                  </w:rPr>
                                  <w:t xml:space="preserve">к приказу ПАО «Россети Юг»  </w:t>
                                </w:r>
                                <w:r>
                                  <w:rPr>
                                    <w:lang w:val="ru-RU"/>
                                  </w:rPr>
                                </w:r>
                              </w:p>
                              <w:p>
                                <w:r>
                                  <w:rPr>
                                    <w:lang w:val="ru-RU"/>
                                  </w:rPr>
                                  <w:t xml:space="preserve">от 03.03.2026 № 176</w:t>
                                </w:r>
                                <w:r/>
                              </w:p>
                              <w:p>
                                <w:r/>
                                <w:r/>
                              </w:p>
                            </w:tc>
                          </w:tr>
                          <w:tr>
                            <w:tblPrEx/>
                            <w:trPr/>
                            <w:tc>
                              <w:tcPr>
                                <w:shd w:val="clear" w:color="auto" w:fill="auto"/>
                                <w:tcW w:w="4077" w:type="dxa"/>
                                <w:textDirection w:val="lrTb"/>
                                <w:noWrap w:val="false"/>
                              </w:tcPr>
                              <w:p>
                                <w:pPr>
                                  <w:ind w:left="34" w:right="-108"/>
                                  <w:jc w:val="center"/>
                                  <w:tabs>
                                    <w:tab w:val="left" w:pos="4600" w:leader="none"/>
                                    <w:tab w:val="left" w:pos="4708" w:leader="none"/>
                                  </w:tabs>
                                  <w:rPr>
                                    <w:b/>
                                    <w:lang w:val="ru-RU"/>
                                  </w:rPr>
                                </w:pPr>
                                <w:r>
                                  <w:rPr>
                                    <w:b/>
                                    <w:lang w:val="ru-RU"/>
                                  </w:rPr>
                                  <w:t xml:space="preserve">Публичное акционерное общество </w:t>
                                </w:r>
                                <w:r>
                                  <w:rPr>
                                    <w:b/>
                                    <w:lang w:val="ru-RU"/>
                                  </w:rPr>
                                </w:r>
                              </w:p>
                              <w:p>
                                <w:pPr>
                                  <w:ind w:left="34" w:right="-108"/>
                                  <w:jc w:val="center"/>
                                  <w:tabs>
                                    <w:tab w:val="left" w:pos="4600" w:leader="none"/>
                                    <w:tab w:val="left" w:pos="4708" w:leader="none"/>
                                  </w:tabs>
                                  <w:rPr>
                                    <w:b/>
                                    <w:lang w:val="ru-RU"/>
                                  </w:rPr>
                                </w:pPr>
                                <w:r>
                                  <w:rPr>
                                    <w:b/>
                                    <w:lang w:val="ru-RU"/>
                                  </w:rPr>
                                  <w:t xml:space="preserve">«Россети Юг»</w:t>
                                </w:r>
                                <w:r>
                                  <w:rPr>
                                    <w:b/>
                                    <w:lang w:val="ru-RU"/>
                                  </w:rPr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b/>
                                    <w:lang w:val="ru-RU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 xml:space="preserve">(ПАО «Россети Юг»)</w:t>
                                </w:r>
                                <w:r>
                                  <w:rPr>
                                    <w:b/>
                                    <w:sz w:val="22"/>
                                    <w:szCs w:val="22"/>
                                  </w:rPr>
                                </w:r>
                              </w:p>
                            </w:tc>
                          </w:tr>
                        </w:tbl>
                        <w:p>
                          <w:r/>
                          <w:r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2" o:spid="_x0000_s2" o:spt="202" type="#_x0000_t202" style="position:absolute;z-index:251660288;o:allowoverlap:true;o:allowincell:true;mso-position-horizontal-relative:text;margin-left:264.45pt;mso-position-horizontal:absolute;mso-position-vertical-relative:text;margin-top:6.25pt;mso-position-vertical:absolute;width:244.50pt;height:128.25pt;mso-wrap-distance-left:9.00pt;mso-wrap-distance-top:3.60pt;mso-wrap-distance-right:9.00pt;mso-wrap-distance-bottom:3.60pt;v-text-anchor:top;visibility:visible;" filled="f" stroked="f">
              <w10:wrap type="square"/>
              <v:textbox inset="0,0,0,0">
                <w:txbxContent>
                  <w:tbl>
                    <w:tblPr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4077"/>
                    </w:tblGrid>
                    <w:tr>
                      <w:tblPrEx/>
                      <w:trPr/>
                      <w:tc>
                        <w:tcPr>
                          <w:shd w:val="clear" w:color="auto" w:fill="auto"/>
                          <w:tcW w:w="4077" w:type="dxa"/>
                          <w:textDirection w:val="lrTb"/>
                          <w:noWrap w:val="false"/>
                        </w:tcPr>
                        <w:p>
                          <w:pPr>
                            <w:tabs>
                              <w:tab w:val="center" w:pos="1930" w:leader="none"/>
                            </w:tabs>
                            <w:rPr>
                              <w:lang w:val="ru-RU"/>
                            </w:rPr>
                          </w:pPr>
                          <w:r>
                            <w:rPr>
                              <w:lang w:val="ru-RU"/>
                            </w:rPr>
                            <w:t xml:space="preserve">Приложение</w:t>
                          </w:r>
                          <w:r>
                            <w:rPr>
                              <w:lang w:val="ru-RU"/>
                            </w:rPr>
                          </w:r>
                          <w:r>
                            <w:rPr>
                              <w:lang w:val="ru-RU"/>
                            </w:rPr>
                          </w:r>
                        </w:p>
                        <w:p>
                          <w:pPr>
                            <w:rPr>
                              <w:lang w:val="ru-RU"/>
                            </w:rPr>
                          </w:pPr>
                          <w:r>
                            <w:rPr>
                              <w:lang w:val="ru-RU"/>
                            </w:rPr>
                            <w:t xml:space="preserve">к приказу ПАО «Россети Юг»  </w:t>
                          </w:r>
                          <w:r>
                            <w:rPr>
                              <w:lang w:val="ru-RU"/>
                            </w:rPr>
                          </w:r>
                        </w:p>
                        <w:p>
                          <w:r>
                            <w:rPr>
                              <w:lang w:val="ru-RU"/>
                            </w:rPr>
                            <w:t xml:space="preserve">от 03.03.2026 № 176</w:t>
                          </w:r>
                          <w:r/>
                        </w:p>
                        <w:p>
                          <w:r/>
                          <w:r/>
                        </w:p>
                      </w:tc>
                    </w:tr>
                    <w:tr>
                      <w:tblPrEx/>
                      <w:trPr/>
                      <w:tc>
                        <w:tcPr>
                          <w:shd w:val="clear" w:color="auto" w:fill="auto"/>
                          <w:tcW w:w="4077" w:type="dxa"/>
                          <w:textDirection w:val="lrTb"/>
                          <w:noWrap w:val="false"/>
                        </w:tcPr>
                        <w:p>
                          <w:pPr>
                            <w:ind w:left="34" w:right="-108"/>
                            <w:jc w:val="center"/>
                            <w:tabs>
                              <w:tab w:val="left" w:pos="4600" w:leader="none"/>
                              <w:tab w:val="left" w:pos="4708" w:leader="none"/>
                            </w:tabs>
                            <w:rPr>
                              <w:b/>
                              <w:lang w:val="ru-RU"/>
                            </w:rPr>
                          </w:pPr>
                          <w:r>
                            <w:rPr>
                              <w:b/>
                              <w:lang w:val="ru-RU"/>
                            </w:rPr>
                            <w:t xml:space="preserve">Публичное акционерное общество </w:t>
                          </w:r>
                          <w:r>
                            <w:rPr>
                              <w:b/>
                              <w:lang w:val="ru-RU"/>
                            </w:rPr>
                          </w:r>
                        </w:p>
                        <w:p>
                          <w:pPr>
                            <w:ind w:left="34" w:right="-108"/>
                            <w:jc w:val="center"/>
                            <w:tabs>
                              <w:tab w:val="left" w:pos="4600" w:leader="none"/>
                              <w:tab w:val="left" w:pos="4708" w:leader="none"/>
                            </w:tabs>
                            <w:rPr>
                              <w:b/>
                              <w:lang w:val="ru-RU"/>
                            </w:rPr>
                          </w:pPr>
                          <w:r>
                            <w:rPr>
                              <w:b/>
                              <w:lang w:val="ru-RU"/>
                            </w:rPr>
                            <w:t xml:space="preserve">«Россети Юг»</w:t>
                          </w:r>
                          <w:r>
                            <w:rPr>
                              <w:b/>
                              <w:lang w:val="ru-RU"/>
                            </w:rPr>
                          </w:r>
                        </w:p>
                        <w:p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(ПАО «Россети Юг»)</w: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</w:r>
                        </w:p>
                      </w:tc>
                    </w:tr>
                  </w:tbl>
                  <w:p>
                    <w:r/>
                    <w:r/>
                  </w:p>
                </w:txbxContent>
              </v:textbox>
            </v:shape>
          </w:pict>
        </mc:Fallback>
      </mc:AlternateContent>
    </w:r>
    <w:r/>
  </w:p>
  <w:p>
    <w:pPr>
      <w:rPr>
        <w:vanish/>
      </w:rPr>
    </w:pPr>
    <w:r>
      <w:rPr>
        <w:vanish/>
      </w:rPr>
    </w:r>
    <w:r>
      <w:rPr>
        <w:vanish/>
      </w:rPr>
    </w:r>
  </w:p>
  <w:p>
    <w:r/>
    <w:r/>
  </w:p>
  <w:p>
    <w:pPr>
      <w:pStyle w:val="105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645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39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311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83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55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27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99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71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43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815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i w:val="0"/>
        <w:sz w:val="28"/>
        <w:szCs w:val="28"/>
        <w:vertAlign w:val="baseline"/>
        <w:lang w:val="ru-RU"/>
      </w:rPr>
    </w:lvl>
    <w:lvl w:ilvl="1">
      <w:start w:val="10"/>
      <w:numFmt w:val="decimal"/>
      <w:isLgl/>
      <w:suff w:val="tab"/>
      <w:lvlText w:val="%1.%2."/>
      <w:lvlJc w:val="left"/>
      <w:pPr>
        <w:ind w:left="2160" w:hanging="1620"/>
        <w:tabs>
          <w:tab w:val="num" w:pos="2160" w:leader="none"/>
        </w:tabs>
      </w:pPr>
      <w:rPr>
        <w:rFonts w:hint="default"/>
      </w:rPr>
    </w:lvl>
    <w:lvl w:ilvl="2">
      <w:start w:val="3"/>
      <w:numFmt w:val="decimal"/>
      <w:isLgl/>
      <w:suff w:val="tab"/>
      <w:lvlText w:val="%1.%2.%3."/>
      <w:lvlJc w:val="left"/>
      <w:pPr>
        <w:ind w:left="2340" w:hanging="1620"/>
        <w:tabs>
          <w:tab w:val="num" w:pos="2340" w:leader="none"/>
        </w:tabs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520" w:hanging="1620"/>
        <w:tabs>
          <w:tab w:val="num" w:pos="2520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700" w:hanging="1620"/>
        <w:tabs>
          <w:tab w:val="num" w:pos="2700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80" w:hanging="1620"/>
        <w:tabs>
          <w:tab w:val="num" w:pos="2880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240" w:hanging="1800"/>
        <w:tabs>
          <w:tab w:val="num" w:pos="3240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420" w:hanging="1800"/>
        <w:tabs>
          <w:tab w:val="num" w:pos="3420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960" w:hanging="2160"/>
        <w:tabs>
          <w:tab w:val="num" w:pos="3960" w:leader="none"/>
        </w:tabs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isLgl w:val="false"/>
      <w:suff w:val="tab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1104" w:hanging="750"/>
      </w:pPr>
      <w:rPr>
        <w:rFonts w:hint="default"/>
      </w:rPr>
    </w:lvl>
    <w:lvl w:ilvl="2">
      <w:start w:val="11"/>
      <w:numFmt w:val="decimal"/>
      <w:isLgl w:val="false"/>
      <w:suff w:val="tab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i w:val="0"/>
        <w:vertAlign w:val="baseline"/>
      </w:rPr>
    </w:lvl>
    <w:lvl w:ilvl="1">
      <w:start w:val="10"/>
      <w:numFmt w:val="decimal"/>
      <w:isLgl w:val="false"/>
      <w:suff w:val="tab"/>
      <w:lvlText w:val="%1.%2."/>
      <w:lvlJc w:val="left"/>
      <w:pPr>
        <w:ind w:left="2160" w:hanging="1620"/>
        <w:tabs>
          <w:tab w:val="num" w:pos="2160" w:leader="none"/>
        </w:tabs>
      </w:pPr>
    </w:lvl>
    <w:lvl w:ilvl="2">
      <w:start w:val="3"/>
      <w:numFmt w:val="decimal"/>
      <w:isLgl w:val="false"/>
      <w:suff w:val="tab"/>
      <w:lvlText w:val="%1.%2.%3."/>
      <w:lvlJc w:val="left"/>
      <w:pPr>
        <w:ind w:left="2340" w:hanging="162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620"/>
        <w:tabs>
          <w:tab w:val="num" w:pos="25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700" w:hanging="1620"/>
        <w:tabs>
          <w:tab w:val="num" w:pos="270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620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800"/>
        <w:tabs>
          <w:tab w:val="num" w:pos="32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420" w:hanging="1800"/>
        <w:tabs>
          <w:tab w:val="num" w:pos="34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960" w:hanging="2160"/>
        <w:tabs>
          <w:tab w:val="num" w:pos="396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2"/>
      <w:numFmt w:val="decimal"/>
      <w:isLgl/>
      <w:suff w:val="tab"/>
      <w:lvlText w:val="%1.%2."/>
      <w:lvlJc w:val="left"/>
      <w:pPr>
        <w:ind w:left="1080" w:hanging="720"/>
        <w:tabs>
          <w:tab w:val="num" w:pos="1080" w:leader="none"/>
        </w:tabs>
      </w:pPr>
      <w:rPr>
        <w:rFonts w:hint="default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  <w:tabs>
          <w:tab w:val="num" w:pos="1080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firstLine="709"/>
        <w:tabs>
          <w:tab w:val="num" w:pos="1134" w:leader="none"/>
        </w:tabs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  <w:tabs>
          <w:tab w:val="num" w:pos="1440" w:leader="none"/>
        </w:tabs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  <w:tabs>
          <w:tab w:val="num" w:pos="1800" w:leader="none"/>
        </w:tabs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  <w:tabs>
          <w:tab w:val="num" w:pos="1800" w:leader="none"/>
        </w:tabs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  <w:tabs>
          <w:tab w:val="num" w:pos="2160" w:leader="none"/>
        </w:tabs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  <w:tabs>
          <w:tab w:val="num" w:pos="2160" w:leader="none"/>
        </w:tabs>
      </w:pPr>
      <w:rPr>
        <w:rFonts w:hint="default" w:cs="Times New Roman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isLgl w:val="false"/>
      <w:suff w:val="tab"/>
      <w:lvlText w:val="%1.%2."/>
      <w:lvlJc w:val="left"/>
      <w:pPr>
        <w:ind w:left="540" w:hanging="540"/>
      </w:pPr>
      <w:rPr>
        <w:rFonts w:hint="default"/>
        <w:b/>
        <w:color w:val="auto"/>
      </w:rPr>
    </w:lvl>
    <w:lvl w:ilvl="2">
      <w:start w:val="1"/>
      <w:numFmt w:val="decimal"/>
      <w:isLgl w:val="false"/>
      <w:suff w:val="tab"/>
      <w:lvlText w:val="%1.%2.7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870" w:hanging="600"/>
      </w:pPr>
      <w:rPr>
        <w:rFonts w:hint="default"/>
      </w:rPr>
    </w:lvl>
    <w:lvl w:ilvl="2">
      <w:start w:val="6"/>
      <w:numFmt w:val="decimal"/>
      <w:isLgl w:val="false"/>
      <w:suff w:val="tab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320" w:hanging="2160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1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3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5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7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9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1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3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56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80" w:hanging="720"/>
      </w:pPr>
      <w:rPr>
        <w:rFonts w:hint="default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954" w:hanging="600"/>
      </w:pPr>
      <w:rPr>
        <w:rFonts w:hint="default"/>
      </w:rPr>
    </w:lvl>
    <w:lvl w:ilvl="2">
      <w:start w:val="7"/>
      <w:numFmt w:val="decimal"/>
      <w:isLgl w:val="false"/>
      <w:suff w:val="tab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4.%2."/>
      <w:lvlJc w:val="left"/>
      <w:pPr>
        <w:ind w:left="540" w:hanging="540"/>
      </w:pPr>
      <w:rPr>
        <w:rFonts w:hint="default" w:ascii="Times New Roman" w:hAnsi="Times New Roman" w:cs="Times New Roman"/>
        <w:b/>
        <w:i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0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6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2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5.%2."/>
      <w:lvlJc w:val="left"/>
      <w:pPr>
        <w:ind w:left="1675" w:hanging="540"/>
      </w:pPr>
      <w:rPr>
        <w:rFonts w:hint="default" w:ascii="Times New Roman" w:hAnsi="Times New Roman" w:cs="Times New Roman"/>
        <w:b/>
        <w:i w:val="0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4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870" w:hanging="600"/>
      </w:pPr>
      <w:rPr>
        <w:rFonts w:hint="default"/>
      </w:rPr>
    </w:lvl>
    <w:lvl w:ilvl="2">
      <w:start w:val="3"/>
      <w:numFmt w:val="decimal"/>
      <w:isLgl w:val="false"/>
      <w:suff w:val="tab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320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6"/>
  </w:num>
  <w:num w:numId="4">
    <w:abstractNumId w:val="0"/>
  </w:num>
  <w:num w:numId="5">
    <w:abstractNumId w:val="15"/>
  </w:num>
  <w:num w:numId="6">
    <w:abstractNumId w:val="8"/>
  </w:num>
  <w:num w:numId="7">
    <w:abstractNumId w:val="26"/>
  </w:num>
  <w:num w:numId="8">
    <w:abstractNumId w:val="19"/>
  </w:num>
  <w:num w:numId="9">
    <w:abstractNumId w:val="28"/>
  </w:num>
  <w:num w:numId="10">
    <w:abstractNumId w:val="32"/>
  </w:num>
  <w:num w:numId="11">
    <w:abstractNumId w:val="33"/>
  </w:num>
  <w:num w:numId="12">
    <w:abstractNumId w:val="23"/>
  </w:num>
  <w:num w:numId="13">
    <w:abstractNumId w:val="21"/>
  </w:num>
  <w:num w:numId="14">
    <w:abstractNumId w:val="34"/>
  </w:num>
  <w:num w:numId="15">
    <w:abstractNumId w:val="20"/>
  </w:num>
  <w:num w:numId="16">
    <w:abstractNumId w:val="1"/>
  </w:num>
  <w:num w:numId="17">
    <w:abstractNumId w:val="9"/>
  </w:num>
  <w:num w:numId="18">
    <w:abstractNumId w:val="10"/>
  </w:num>
  <w:num w:numId="19">
    <w:abstractNumId w:val="25"/>
  </w:num>
  <w:num w:numId="20">
    <w:abstractNumId w:val="31"/>
  </w:num>
  <w:num w:numId="21">
    <w:abstractNumId w:val="6"/>
  </w:num>
  <w:num w:numId="22">
    <w:abstractNumId w:val="12"/>
  </w:num>
  <w:num w:numId="23">
    <w:abstractNumId w:val="24"/>
  </w:num>
  <w:num w:numId="24">
    <w:abstractNumId w:val="17"/>
  </w:num>
  <w:num w:numId="25">
    <w:abstractNumId w:val="5"/>
  </w:num>
  <w:num w:numId="26">
    <w:abstractNumId w:val="29"/>
  </w:num>
  <w:num w:numId="27">
    <w:abstractNumId w:val="13"/>
  </w:num>
  <w:num w:numId="28">
    <w:abstractNumId w:val="22"/>
  </w:num>
  <w:num w:numId="29">
    <w:abstractNumId w:val="11"/>
  </w:num>
  <w:num w:numId="30">
    <w:abstractNumId w:val="4"/>
  </w:num>
  <w:num w:numId="31">
    <w:abstractNumId w:val="27"/>
  </w:num>
  <w:num w:numId="32">
    <w:abstractNumId w:val="3"/>
  </w:num>
  <w:num w:numId="33">
    <w:abstractNumId w:val="18"/>
  </w:num>
  <w:num w:numId="34">
    <w:abstractNumId w:val="30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7">
    <w:name w:val="Heading 2 Char"/>
    <w:basedOn w:val="884"/>
    <w:link w:val="876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884"/>
    <w:link w:val="87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884"/>
    <w:link w:val="87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884"/>
    <w:link w:val="87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884"/>
    <w:link w:val="88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884"/>
    <w:link w:val="88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884"/>
    <w:link w:val="88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884"/>
    <w:link w:val="88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884"/>
    <w:link w:val="897"/>
    <w:uiPriority w:val="10"/>
    <w:rPr>
      <w:sz w:val="48"/>
      <w:szCs w:val="48"/>
    </w:rPr>
  </w:style>
  <w:style w:type="character" w:styleId="38">
    <w:name w:val="Subtitle Char"/>
    <w:basedOn w:val="884"/>
    <w:link w:val="899"/>
    <w:uiPriority w:val="11"/>
    <w:rPr>
      <w:sz w:val="24"/>
      <w:szCs w:val="24"/>
    </w:rPr>
  </w:style>
  <w:style w:type="character" w:styleId="40">
    <w:name w:val="Quote Char"/>
    <w:link w:val="901"/>
    <w:uiPriority w:val="29"/>
    <w:rPr>
      <w:i/>
    </w:rPr>
  </w:style>
  <w:style w:type="character" w:styleId="42">
    <w:name w:val="Intense Quote Char"/>
    <w:link w:val="903"/>
    <w:uiPriority w:val="30"/>
    <w:rPr>
      <w:i/>
    </w:rPr>
  </w:style>
  <w:style w:type="character" w:styleId="48">
    <w:name w:val="Caption Char"/>
    <w:basedOn w:val="884"/>
    <w:link w:val="907"/>
    <w:uiPriority w:val="35"/>
    <w:rPr>
      <w:b/>
      <w:bCs/>
      <w:color w:val="4f81bd" w:themeColor="accent1"/>
      <w:sz w:val="18"/>
      <w:szCs w:val="18"/>
    </w:rPr>
  </w:style>
  <w:style w:type="character" w:styleId="180">
    <w:name w:val="Endnote Text Char"/>
    <w:link w:val="1036"/>
    <w:uiPriority w:val="99"/>
    <w:rPr>
      <w:sz w:val="20"/>
    </w:rPr>
  </w:style>
  <w:style w:type="paragraph" w:styleId="874" w:default="1">
    <w:name w:val="Normal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Arial Unicode MS" w:cs="Times New Roman"/>
      <w:sz w:val="24"/>
      <w:szCs w:val="24"/>
      <w:lang w:val="en-US"/>
    </w:rPr>
  </w:style>
  <w:style w:type="paragraph" w:styleId="875">
    <w:name w:val="Heading 1"/>
    <w:basedOn w:val="874"/>
    <w:next w:val="874"/>
    <w:link w:val="1061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76">
    <w:name w:val="Heading 2"/>
    <w:basedOn w:val="874"/>
    <w:next w:val="874"/>
    <w:link w:val="8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77">
    <w:name w:val="Heading 3"/>
    <w:basedOn w:val="874"/>
    <w:next w:val="874"/>
    <w:link w:val="8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78">
    <w:name w:val="Heading 4"/>
    <w:basedOn w:val="874"/>
    <w:next w:val="874"/>
    <w:link w:val="8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79">
    <w:name w:val="Heading 5"/>
    <w:basedOn w:val="874"/>
    <w:next w:val="874"/>
    <w:link w:val="8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880">
    <w:name w:val="Heading 6"/>
    <w:basedOn w:val="874"/>
    <w:next w:val="874"/>
    <w:link w:val="8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81">
    <w:name w:val="Heading 7"/>
    <w:basedOn w:val="874"/>
    <w:next w:val="874"/>
    <w:link w:val="8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82">
    <w:name w:val="Heading 8"/>
    <w:basedOn w:val="874"/>
    <w:next w:val="874"/>
    <w:link w:val="8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83">
    <w:name w:val="Heading 9"/>
    <w:basedOn w:val="874"/>
    <w:next w:val="874"/>
    <w:link w:val="8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character" w:styleId="887" w:customStyle="1">
    <w:name w:val="Heading 1 Char"/>
    <w:basedOn w:val="884"/>
    <w:uiPriority w:val="9"/>
    <w:rPr>
      <w:rFonts w:ascii="Arial" w:hAnsi="Arial" w:eastAsia="Arial" w:cs="Arial"/>
      <w:sz w:val="40"/>
      <w:szCs w:val="40"/>
    </w:rPr>
  </w:style>
  <w:style w:type="character" w:styleId="888" w:customStyle="1">
    <w:name w:val="Заголовок 2 Знак"/>
    <w:basedOn w:val="884"/>
    <w:link w:val="876"/>
    <w:uiPriority w:val="9"/>
    <w:rPr>
      <w:rFonts w:ascii="Arial" w:hAnsi="Arial" w:eastAsia="Arial" w:cs="Arial"/>
      <w:sz w:val="34"/>
    </w:rPr>
  </w:style>
  <w:style w:type="character" w:styleId="889" w:customStyle="1">
    <w:name w:val="Заголовок 3 Знак"/>
    <w:basedOn w:val="884"/>
    <w:link w:val="877"/>
    <w:uiPriority w:val="9"/>
    <w:rPr>
      <w:rFonts w:ascii="Arial" w:hAnsi="Arial" w:eastAsia="Arial" w:cs="Arial"/>
      <w:sz w:val="30"/>
      <w:szCs w:val="30"/>
    </w:rPr>
  </w:style>
  <w:style w:type="character" w:styleId="890" w:customStyle="1">
    <w:name w:val="Заголовок 4 Знак"/>
    <w:basedOn w:val="884"/>
    <w:link w:val="878"/>
    <w:uiPriority w:val="9"/>
    <w:rPr>
      <w:rFonts w:ascii="Arial" w:hAnsi="Arial" w:eastAsia="Arial" w:cs="Arial"/>
      <w:b/>
      <w:bCs/>
      <w:sz w:val="26"/>
      <w:szCs w:val="26"/>
    </w:rPr>
  </w:style>
  <w:style w:type="character" w:styleId="891" w:customStyle="1">
    <w:name w:val="Заголовок 5 Знак"/>
    <w:basedOn w:val="884"/>
    <w:link w:val="879"/>
    <w:uiPriority w:val="9"/>
    <w:rPr>
      <w:rFonts w:ascii="Arial" w:hAnsi="Arial" w:eastAsia="Arial" w:cs="Arial"/>
      <w:b/>
      <w:bCs/>
      <w:sz w:val="24"/>
      <w:szCs w:val="24"/>
    </w:rPr>
  </w:style>
  <w:style w:type="character" w:styleId="892" w:customStyle="1">
    <w:name w:val="Заголовок 6 Знак"/>
    <w:basedOn w:val="884"/>
    <w:link w:val="880"/>
    <w:uiPriority w:val="9"/>
    <w:rPr>
      <w:rFonts w:ascii="Arial" w:hAnsi="Arial" w:eastAsia="Arial" w:cs="Arial"/>
      <w:b/>
      <w:bCs/>
      <w:sz w:val="22"/>
      <w:szCs w:val="22"/>
    </w:rPr>
  </w:style>
  <w:style w:type="character" w:styleId="893" w:customStyle="1">
    <w:name w:val="Заголовок 7 Знак"/>
    <w:basedOn w:val="884"/>
    <w:link w:val="8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94" w:customStyle="1">
    <w:name w:val="Заголовок 8 Знак"/>
    <w:basedOn w:val="884"/>
    <w:link w:val="882"/>
    <w:uiPriority w:val="9"/>
    <w:rPr>
      <w:rFonts w:ascii="Arial" w:hAnsi="Arial" w:eastAsia="Arial" w:cs="Arial"/>
      <w:i/>
      <w:iCs/>
      <w:sz w:val="22"/>
      <w:szCs w:val="22"/>
    </w:rPr>
  </w:style>
  <w:style w:type="character" w:styleId="895" w:customStyle="1">
    <w:name w:val="Заголовок 9 Знак"/>
    <w:basedOn w:val="884"/>
    <w:link w:val="883"/>
    <w:uiPriority w:val="9"/>
    <w:rPr>
      <w:rFonts w:ascii="Arial" w:hAnsi="Arial" w:eastAsia="Arial" w:cs="Arial"/>
      <w:i/>
      <w:iCs/>
      <w:sz w:val="21"/>
      <w:szCs w:val="21"/>
    </w:rPr>
  </w:style>
  <w:style w:type="paragraph" w:styleId="896">
    <w:name w:val="No Spacing"/>
    <w:uiPriority w:val="1"/>
    <w:qFormat/>
    <w:pPr>
      <w:spacing w:after="0" w:line="240" w:lineRule="auto"/>
    </w:pPr>
  </w:style>
  <w:style w:type="paragraph" w:styleId="897">
    <w:name w:val="Title"/>
    <w:basedOn w:val="874"/>
    <w:next w:val="874"/>
    <w:link w:val="8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98" w:customStyle="1">
    <w:name w:val="Заголовок Знак"/>
    <w:basedOn w:val="884"/>
    <w:link w:val="897"/>
    <w:uiPriority w:val="10"/>
    <w:rPr>
      <w:sz w:val="48"/>
      <w:szCs w:val="48"/>
    </w:rPr>
  </w:style>
  <w:style w:type="paragraph" w:styleId="899">
    <w:name w:val="Subtitle"/>
    <w:basedOn w:val="874"/>
    <w:next w:val="874"/>
    <w:link w:val="900"/>
    <w:uiPriority w:val="11"/>
    <w:qFormat/>
    <w:pPr>
      <w:spacing w:before="200" w:after="200"/>
    </w:pPr>
  </w:style>
  <w:style w:type="character" w:styleId="900" w:customStyle="1">
    <w:name w:val="Подзаголовок Знак"/>
    <w:basedOn w:val="884"/>
    <w:link w:val="899"/>
    <w:uiPriority w:val="11"/>
    <w:rPr>
      <w:sz w:val="24"/>
      <w:szCs w:val="24"/>
    </w:rPr>
  </w:style>
  <w:style w:type="paragraph" w:styleId="901">
    <w:name w:val="Quote"/>
    <w:basedOn w:val="874"/>
    <w:next w:val="874"/>
    <w:link w:val="902"/>
    <w:uiPriority w:val="29"/>
    <w:qFormat/>
    <w:pPr>
      <w:ind w:left="720" w:right="720"/>
    </w:pPr>
    <w:rPr>
      <w:i/>
    </w:rPr>
  </w:style>
  <w:style w:type="character" w:styleId="902" w:customStyle="1">
    <w:name w:val="Цитата 2 Знак"/>
    <w:link w:val="901"/>
    <w:uiPriority w:val="29"/>
    <w:rPr>
      <w:i/>
    </w:rPr>
  </w:style>
  <w:style w:type="paragraph" w:styleId="903">
    <w:name w:val="Intense Quote"/>
    <w:basedOn w:val="874"/>
    <w:next w:val="874"/>
    <w:link w:val="9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04" w:customStyle="1">
    <w:name w:val="Выделенная цитата Знак"/>
    <w:link w:val="903"/>
    <w:uiPriority w:val="30"/>
    <w:rPr>
      <w:i/>
    </w:rPr>
  </w:style>
  <w:style w:type="character" w:styleId="905" w:customStyle="1">
    <w:name w:val="Header Char"/>
    <w:basedOn w:val="884"/>
    <w:uiPriority w:val="99"/>
  </w:style>
  <w:style w:type="character" w:styleId="906" w:customStyle="1">
    <w:name w:val="Footer Char"/>
    <w:basedOn w:val="884"/>
    <w:uiPriority w:val="99"/>
  </w:style>
  <w:style w:type="paragraph" w:styleId="907">
    <w:name w:val="Caption"/>
    <w:basedOn w:val="874"/>
    <w:next w:val="874"/>
    <w:link w:val="90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908" w:customStyle="1">
    <w:name w:val="Название объекта Знак"/>
    <w:basedOn w:val="884"/>
    <w:link w:val="907"/>
    <w:uiPriority w:val="35"/>
    <w:rPr>
      <w:b/>
      <w:bCs/>
      <w:color w:val="5b9bd5" w:themeColor="accent1"/>
      <w:sz w:val="18"/>
      <w:szCs w:val="18"/>
    </w:rPr>
  </w:style>
  <w:style w:type="table" w:styleId="909" w:customStyle="1">
    <w:name w:val="Table Grid Light"/>
    <w:basedOn w:val="88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10">
    <w:name w:val="Plain Table 1"/>
    <w:basedOn w:val="88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11">
    <w:name w:val="Plain Table 2"/>
    <w:basedOn w:val="88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sz="4" w:space="0"/>
        <w:bottom w:val="single" w:color="000000" w:themeColor="text1" w:sz="4" w:space="0"/>
        <w:right w:val="none" w:color="000000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12">
    <w:name w:val="Plain Table 3"/>
    <w:basedOn w:val="8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13">
    <w:name w:val="Plain Table 4"/>
    <w:basedOn w:val="8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Plain Table 5"/>
    <w:basedOn w:val="8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15">
    <w:name w:val="Grid Table 1 Light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Grid Table 1 Light - Accent 1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Grid Table 1 Light - Accent 2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Grid Table 1 Light - Accent 3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Grid Table 1 Light - Accent 4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Grid Table 1 Light - Accent 5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Grid Table 1 Light - Accent 6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Grid Table 2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Grid Table 2 - Accent 1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Grid Table 2 - Accent 2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Grid Table 2 - Accent 3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Grid Table 2 - Accent 4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Grid Table 2 - Accent 5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Grid Table 2 - Accent 6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Grid Table 3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Grid Table 3 - Accent 1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Grid Table 3 - Accent 2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Grid Table 3 - Accent 3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 w:customStyle="1">
    <w:name w:val="Grid Table 3 - Accent 4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 w:customStyle="1">
    <w:name w:val="Grid Table 3 - Accent 5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 w:customStyle="1">
    <w:name w:val="Grid Table 3 - Accent 6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Grid Table 4"/>
    <w:basedOn w:val="8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37" w:customStyle="1">
    <w:name w:val="Grid Table 4 - Accent 1"/>
    <w:basedOn w:val="8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938" w:customStyle="1">
    <w:name w:val="Grid Table 4 - Accent 2"/>
    <w:basedOn w:val="8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939" w:customStyle="1">
    <w:name w:val="Grid Table 4 - Accent 3"/>
    <w:basedOn w:val="8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940" w:customStyle="1">
    <w:name w:val="Grid Table 4 - Accent 4"/>
    <w:basedOn w:val="8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941" w:customStyle="1">
    <w:name w:val="Grid Table 4 - Accent 5"/>
    <w:basedOn w:val="8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942" w:customStyle="1">
    <w:name w:val="Grid Table 4 - Accent 6"/>
    <w:basedOn w:val="8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943">
    <w:name w:val="Grid Table 5 Dark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44" w:customStyle="1">
    <w:name w:val="Grid Table 5 Dark- Accent 1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945" w:customStyle="1">
    <w:name w:val="Grid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946" w:customStyle="1">
    <w:name w:val="Grid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947" w:customStyle="1">
    <w:name w:val="Grid Table 5 Dark- Accent 4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948" w:customStyle="1">
    <w:name w:val="Grid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949" w:customStyle="1">
    <w:name w:val="Grid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950">
    <w:name w:val="Grid Table 6 Colorful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51" w:customStyle="1">
    <w:name w:val="Grid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952" w:customStyle="1">
    <w:name w:val="Grid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953" w:customStyle="1">
    <w:name w:val="Grid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54" w:customStyle="1">
    <w:name w:val="Grid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955" w:customStyle="1">
    <w:name w:val="Grid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56" w:customStyle="1">
    <w:name w:val="Grid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57">
    <w:name w:val="Grid Table 7 Colorful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 w:customStyle="1">
    <w:name w:val="Grid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 w:customStyle="1">
    <w:name w:val="Grid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 w:customStyle="1">
    <w:name w:val="Grid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 w:customStyle="1">
    <w:name w:val="Grid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 w:customStyle="1">
    <w:name w:val="Grid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 w:customStyle="1">
    <w:name w:val="Grid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List Table 1 Light"/>
    <w:basedOn w:val="8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 w:customStyle="1">
    <w:name w:val="List Table 1 Light - Accent 1"/>
    <w:basedOn w:val="8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 w:customStyle="1">
    <w:name w:val="List Table 1 Light - Accent 2"/>
    <w:basedOn w:val="8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 w:customStyle="1">
    <w:name w:val="List Table 1 Light - Accent 3"/>
    <w:basedOn w:val="8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 w:customStyle="1">
    <w:name w:val="List Table 1 Light - Accent 4"/>
    <w:basedOn w:val="8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 w:customStyle="1">
    <w:name w:val="List Table 1 Light - Accent 5"/>
    <w:basedOn w:val="8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 w:customStyle="1">
    <w:name w:val="List Table 1 Light - Accent 6"/>
    <w:basedOn w:val="8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List Table 2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72" w:customStyle="1">
    <w:name w:val="List Table 2 - Accent 1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973" w:customStyle="1">
    <w:name w:val="List Table 2 - Accent 2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974" w:customStyle="1">
    <w:name w:val="List Table 2 - Accent 3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975" w:customStyle="1">
    <w:name w:val="List Table 2 - Accent 4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976" w:customStyle="1">
    <w:name w:val="List Table 2 - Accent 5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977" w:customStyle="1">
    <w:name w:val="List Table 2 - Accent 6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78">
    <w:name w:val="List Table 3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9" w:customStyle="1">
    <w:name w:val="List Table 3 - Accent 1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0" w:customStyle="1">
    <w:name w:val="List Table 3 - Accent 2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1" w:customStyle="1">
    <w:name w:val="List Table 3 - Accent 3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2" w:customStyle="1">
    <w:name w:val="List Table 3 - Accent 4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3" w:customStyle="1">
    <w:name w:val="List Table 3 - Accent 5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4" w:customStyle="1">
    <w:name w:val="List Table 3 - Accent 6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5">
    <w:name w:val="List Table 4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 w:customStyle="1">
    <w:name w:val="List Table 4 - Accent 1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7" w:customStyle="1">
    <w:name w:val="List Table 4 - Accent 2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 w:customStyle="1">
    <w:name w:val="List Table 4 - Accent 3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 w:customStyle="1">
    <w:name w:val="List Table 4 - Accent 4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 w:customStyle="1">
    <w:name w:val="List Table 4 - Accent 5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 w:customStyle="1">
    <w:name w:val="List Table 4 - Accent 6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>
    <w:name w:val="List Table 5 Dark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dfdfd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dfdfd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dfdfdf" w:themeColor="light1"/>
        <w:sz w:val="22"/>
      </w:rPr>
    </w:tblStylePr>
  </w:style>
  <w:style w:type="table" w:styleId="993" w:customStyle="1">
    <w:name w:val="List Table 5 Dark - Accent 1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dfdfd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dfdfd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dfdfdf" w:themeColor="light1"/>
        <w:sz w:val="22"/>
      </w:rPr>
    </w:tblStylePr>
  </w:style>
  <w:style w:type="table" w:styleId="994" w:customStyle="1">
    <w:name w:val="List Table 5 Dark - Accent 2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dfdfd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dfdfd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dfdfdf" w:themeColor="light1"/>
        <w:sz w:val="22"/>
      </w:rPr>
    </w:tblStylePr>
  </w:style>
  <w:style w:type="table" w:styleId="995" w:customStyle="1">
    <w:name w:val="List Table 5 Dark - Accent 3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dfdfd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dfdfd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dfdfdf" w:themeColor="light1"/>
        <w:sz w:val="22"/>
      </w:rPr>
    </w:tblStylePr>
  </w:style>
  <w:style w:type="table" w:styleId="996" w:customStyle="1">
    <w:name w:val="List Table 5 Dark - Accent 4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dfdfd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dfdfd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dfdfdf" w:themeColor="light1"/>
        <w:sz w:val="22"/>
      </w:rPr>
    </w:tblStylePr>
  </w:style>
  <w:style w:type="table" w:styleId="997" w:customStyle="1">
    <w:name w:val="List Table 5 Dark - Accent 5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dfdfd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dfdfd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dfdfdf" w:themeColor="light1"/>
        <w:sz w:val="22"/>
      </w:rPr>
    </w:tblStylePr>
  </w:style>
  <w:style w:type="table" w:styleId="998" w:customStyle="1">
    <w:name w:val="List Table 5 Dark - Accent 6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dfdfd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dfdfd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dfdfdf" w:themeColor="light1"/>
        <w:sz w:val="22"/>
      </w:rPr>
    </w:tblStylePr>
  </w:style>
  <w:style w:type="table" w:styleId="999">
    <w:name w:val="List Table 6 Colorful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000" w:customStyle="1">
    <w:name w:val="List Table 6 Colorful - Accent 1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1001" w:customStyle="1">
    <w:name w:val="List Table 6 Colorful - Accent 2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1002" w:customStyle="1">
    <w:name w:val="List Table 6 Colorful - Accent 3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1003" w:customStyle="1">
    <w:name w:val="List Table 6 Colorful - Accent 4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1004" w:customStyle="1">
    <w:name w:val="List Table 6 Colorful - Accent 5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1005" w:customStyle="1">
    <w:name w:val="List Table 6 Colorful - Accent 6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1006">
    <w:name w:val="List Table 7 Colorful"/>
    <w:basedOn w:val="8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 w:customStyle="1">
    <w:name w:val="List Table 7 Colorful - Accent 1"/>
    <w:basedOn w:val="8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 w:customStyle="1">
    <w:name w:val="List Table 7 Colorful - Accent 2"/>
    <w:basedOn w:val="8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 w:customStyle="1">
    <w:name w:val="List Table 7 Colorful - Accent 3"/>
    <w:basedOn w:val="8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 w:customStyle="1">
    <w:name w:val="List Table 7 Colorful - Accent 4"/>
    <w:basedOn w:val="8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 w:customStyle="1">
    <w:name w:val="List Table 7 Colorful - Accent 5"/>
    <w:basedOn w:val="8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 w:customStyle="1">
    <w:name w:val="List Table 7 Colorful - Accent 6"/>
    <w:basedOn w:val="8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 w:customStyle="1">
    <w:name w:val="Lined - Accent"/>
    <w:basedOn w:val="8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14" w:customStyle="1">
    <w:name w:val="Lined - Accent 1"/>
    <w:basedOn w:val="8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015" w:customStyle="1">
    <w:name w:val="Lined - Accent 2"/>
    <w:basedOn w:val="8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016" w:customStyle="1">
    <w:name w:val="Lined - Accent 3"/>
    <w:basedOn w:val="8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017" w:customStyle="1">
    <w:name w:val="Lined - Accent 4"/>
    <w:basedOn w:val="8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018" w:customStyle="1">
    <w:name w:val="Lined - Accent 5"/>
    <w:basedOn w:val="8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019" w:customStyle="1">
    <w:name w:val="Lined - Accent 6"/>
    <w:basedOn w:val="8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020" w:customStyle="1">
    <w:name w:val="Bordered &amp; Lined - Accent"/>
    <w:basedOn w:val="8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21" w:customStyle="1">
    <w:name w:val="Bordered &amp; Lined - Accent 1"/>
    <w:basedOn w:val="8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1022" w:customStyle="1">
    <w:name w:val="Bordered &amp; Lined - Accent 2"/>
    <w:basedOn w:val="8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1023" w:customStyle="1">
    <w:name w:val="Bordered &amp; Lined - Accent 3"/>
    <w:basedOn w:val="8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1024" w:customStyle="1">
    <w:name w:val="Bordered &amp; Lined - Accent 4"/>
    <w:basedOn w:val="8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1025" w:customStyle="1">
    <w:name w:val="Bordered &amp; Lined - Accent 5"/>
    <w:basedOn w:val="8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1026" w:customStyle="1">
    <w:name w:val="Bordered &amp; Lined - Accent 6"/>
    <w:basedOn w:val="8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1027" w:customStyle="1">
    <w:name w:val="Bordered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028" w:customStyle="1">
    <w:name w:val="Bordered - Accent 1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029" w:customStyle="1">
    <w:name w:val="Bordered - Accent 2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1030" w:customStyle="1">
    <w:name w:val="Bordered - Accent 3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1031" w:customStyle="1">
    <w:name w:val="Bordered - Accent 4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1032" w:customStyle="1">
    <w:name w:val="Bordered - Accent 5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1033" w:customStyle="1">
    <w:name w:val="Bordered - Accent 6"/>
    <w:basedOn w:val="8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034">
    <w:name w:val="Hyperlink"/>
    <w:uiPriority w:val="99"/>
    <w:unhideWhenUsed/>
    <w:rPr>
      <w:color w:val="0563c1" w:themeColor="hyperlink"/>
      <w:u w:val="single"/>
    </w:rPr>
  </w:style>
  <w:style w:type="character" w:styleId="1035" w:customStyle="1">
    <w:name w:val="Footnote Text Char"/>
    <w:uiPriority w:val="99"/>
    <w:rPr>
      <w:sz w:val="18"/>
    </w:rPr>
  </w:style>
  <w:style w:type="paragraph" w:styleId="1036">
    <w:name w:val="endnote text"/>
    <w:basedOn w:val="874"/>
    <w:link w:val="1037"/>
    <w:uiPriority w:val="99"/>
    <w:semiHidden/>
    <w:unhideWhenUsed/>
    <w:rPr>
      <w:sz w:val="20"/>
    </w:rPr>
  </w:style>
  <w:style w:type="character" w:styleId="1037" w:customStyle="1">
    <w:name w:val="Текст концевой сноски Знак"/>
    <w:link w:val="1036"/>
    <w:uiPriority w:val="99"/>
    <w:rPr>
      <w:sz w:val="20"/>
    </w:rPr>
  </w:style>
  <w:style w:type="character" w:styleId="1038">
    <w:name w:val="endnote reference"/>
    <w:basedOn w:val="884"/>
    <w:uiPriority w:val="99"/>
    <w:semiHidden/>
    <w:unhideWhenUsed/>
    <w:rPr>
      <w:vertAlign w:val="superscript"/>
    </w:rPr>
  </w:style>
  <w:style w:type="paragraph" w:styleId="1039">
    <w:name w:val="toc 1"/>
    <w:basedOn w:val="874"/>
    <w:next w:val="874"/>
    <w:uiPriority w:val="39"/>
    <w:unhideWhenUsed/>
    <w:pPr>
      <w:spacing w:after="57"/>
    </w:pPr>
  </w:style>
  <w:style w:type="paragraph" w:styleId="1040">
    <w:name w:val="toc 2"/>
    <w:basedOn w:val="874"/>
    <w:next w:val="874"/>
    <w:uiPriority w:val="39"/>
    <w:unhideWhenUsed/>
    <w:pPr>
      <w:ind w:left="283"/>
      <w:spacing w:after="57"/>
    </w:pPr>
  </w:style>
  <w:style w:type="paragraph" w:styleId="1041">
    <w:name w:val="toc 3"/>
    <w:basedOn w:val="874"/>
    <w:next w:val="874"/>
    <w:uiPriority w:val="39"/>
    <w:unhideWhenUsed/>
    <w:pPr>
      <w:ind w:left="567"/>
      <w:spacing w:after="57"/>
    </w:pPr>
  </w:style>
  <w:style w:type="paragraph" w:styleId="1042">
    <w:name w:val="toc 4"/>
    <w:basedOn w:val="874"/>
    <w:next w:val="874"/>
    <w:uiPriority w:val="39"/>
    <w:unhideWhenUsed/>
    <w:pPr>
      <w:ind w:left="850"/>
      <w:spacing w:after="57"/>
    </w:pPr>
  </w:style>
  <w:style w:type="paragraph" w:styleId="1043">
    <w:name w:val="toc 5"/>
    <w:basedOn w:val="874"/>
    <w:next w:val="874"/>
    <w:uiPriority w:val="39"/>
    <w:unhideWhenUsed/>
    <w:pPr>
      <w:ind w:left="1134"/>
      <w:spacing w:after="57"/>
    </w:pPr>
  </w:style>
  <w:style w:type="paragraph" w:styleId="1044">
    <w:name w:val="toc 6"/>
    <w:basedOn w:val="874"/>
    <w:next w:val="874"/>
    <w:uiPriority w:val="39"/>
    <w:unhideWhenUsed/>
    <w:pPr>
      <w:ind w:left="1417"/>
      <w:spacing w:after="57"/>
    </w:pPr>
  </w:style>
  <w:style w:type="paragraph" w:styleId="1045">
    <w:name w:val="toc 7"/>
    <w:basedOn w:val="874"/>
    <w:next w:val="874"/>
    <w:uiPriority w:val="39"/>
    <w:unhideWhenUsed/>
    <w:pPr>
      <w:ind w:left="1701"/>
      <w:spacing w:after="57"/>
    </w:pPr>
  </w:style>
  <w:style w:type="paragraph" w:styleId="1046">
    <w:name w:val="toc 8"/>
    <w:basedOn w:val="874"/>
    <w:next w:val="874"/>
    <w:uiPriority w:val="39"/>
    <w:unhideWhenUsed/>
    <w:pPr>
      <w:ind w:left="1984"/>
      <w:spacing w:after="57"/>
    </w:pPr>
  </w:style>
  <w:style w:type="paragraph" w:styleId="1047">
    <w:name w:val="toc 9"/>
    <w:basedOn w:val="874"/>
    <w:next w:val="874"/>
    <w:uiPriority w:val="39"/>
    <w:unhideWhenUsed/>
    <w:pPr>
      <w:ind w:left="2268"/>
      <w:spacing w:after="57"/>
    </w:pPr>
  </w:style>
  <w:style w:type="paragraph" w:styleId="1048">
    <w:name w:val="TOC Heading"/>
    <w:uiPriority w:val="39"/>
    <w:unhideWhenUsed/>
    <w:qFormat/>
  </w:style>
  <w:style w:type="paragraph" w:styleId="1049">
    <w:name w:val="table of figures"/>
    <w:basedOn w:val="874"/>
    <w:next w:val="874"/>
    <w:uiPriority w:val="99"/>
    <w:unhideWhenUsed/>
  </w:style>
  <w:style w:type="paragraph" w:styleId="1050">
    <w:name w:val="Header"/>
    <w:basedOn w:val="874"/>
    <w:link w:val="105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51" w:customStyle="1">
    <w:name w:val="Верхний колонтитул Знак"/>
    <w:basedOn w:val="884"/>
    <w:link w:val="1050"/>
    <w:uiPriority w:val="99"/>
    <w:rPr>
      <w:rFonts w:ascii="Times New Roman" w:hAnsi="Times New Roman" w:eastAsia="Arial Unicode MS" w:cs="Times New Roman"/>
      <w:sz w:val="24"/>
      <w:szCs w:val="24"/>
      <w:lang w:val="en-US"/>
    </w:rPr>
  </w:style>
  <w:style w:type="paragraph" w:styleId="1052">
    <w:name w:val="Footer"/>
    <w:basedOn w:val="874"/>
    <w:link w:val="105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53" w:customStyle="1">
    <w:name w:val="Нижний колонтитул Знак"/>
    <w:basedOn w:val="884"/>
    <w:link w:val="1052"/>
    <w:uiPriority w:val="99"/>
    <w:rPr>
      <w:rFonts w:ascii="Times New Roman" w:hAnsi="Times New Roman" w:eastAsia="Arial Unicode MS" w:cs="Times New Roman"/>
      <w:sz w:val="24"/>
      <w:szCs w:val="24"/>
      <w:lang w:val="en-US"/>
    </w:rPr>
  </w:style>
  <w:style w:type="table" w:styleId="1054">
    <w:name w:val="Table Grid"/>
    <w:basedOn w:val="8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55">
    <w:name w:val="List Paragraph"/>
    <w:basedOn w:val="874"/>
    <w:uiPriority w:val="34"/>
    <w:qFormat/>
    <w:pPr>
      <w:contextualSpacing/>
      <w:ind w:left="720"/>
    </w:pPr>
  </w:style>
  <w:style w:type="paragraph" w:styleId="1056">
    <w:name w:val="Balloon Text"/>
    <w:basedOn w:val="874"/>
    <w:link w:val="105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1057" w:customStyle="1">
    <w:name w:val="Текст выноски Знак"/>
    <w:basedOn w:val="884"/>
    <w:link w:val="1056"/>
    <w:uiPriority w:val="99"/>
    <w:semiHidden/>
    <w:rPr>
      <w:rFonts w:ascii="Segoe UI" w:hAnsi="Segoe UI" w:eastAsia="Arial Unicode MS" w:cs="Segoe UI"/>
      <w:sz w:val="18"/>
      <w:szCs w:val="18"/>
      <w:lang w:val="en-US"/>
    </w:rPr>
  </w:style>
  <w:style w:type="paragraph" w:styleId="1058">
    <w:name w:val="footnote text"/>
    <w:basedOn w:val="874"/>
    <w:link w:val="1059"/>
    <w:uiPriority w:val="99"/>
    <w:semiHidden/>
    <w:unhideWhenUsed/>
    <w:rPr>
      <w:sz w:val="20"/>
      <w:szCs w:val="20"/>
    </w:rPr>
  </w:style>
  <w:style w:type="character" w:styleId="1059" w:customStyle="1">
    <w:name w:val="Текст сноски Знак"/>
    <w:basedOn w:val="884"/>
    <w:link w:val="1058"/>
    <w:uiPriority w:val="99"/>
    <w:semiHidden/>
    <w:rPr>
      <w:rFonts w:ascii="Times New Roman" w:hAnsi="Times New Roman" w:eastAsia="Arial Unicode MS" w:cs="Times New Roman"/>
      <w:sz w:val="20"/>
      <w:szCs w:val="20"/>
      <w:lang w:val="en-US"/>
    </w:rPr>
  </w:style>
  <w:style w:type="character" w:styleId="1060">
    <w:name w:val="footnote reference"/>
    <w:uiPriority w:val="99"/>
    <w:semiHidden/>
    <w:unhideWhenUsed/>
    <w:rPr>
      <w:vertAlign w:val="superscript"/>
    </w:rPr>
  </w:style>
  <w:style w:type="character" w:styleId="1061" w:customStyle="1">
    <w:name w:val="Заголовок 1 Знак"/>
    <w:basedOn w:val="884"/>
    <w:link w:val="875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en-US"/>
    </w:rPr>
  </w:style>
  <w:style w:type="paragraph" w:styleId="1062" w:customStyle="1">
    <w:name w:val="Абзац списка1"/>
    <w:basedOn w:val="874"/>
    <w:uiPriority w:val="34"/>
    <w:qFormat/>
    <w:pPr>
      <w:contextualSpacing/>
      <w:ind w:left="720"/>
      <w:spacing w:after="200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/>
      <w:sz w:val="22"/>
      <w:szCs w:val="22"/>
    </w:rPr>
  </w:style>
  <w:style w:type="paragraph" w:styleId="1063" w:customStyle="1">
    <w:name w:val="Название"/>
    <w:qFormat/>
    <w:pPr>
      <w:ind w:right="36"/>
      <w:jc w:val="center"/>
      <w:spacing w:before="900" w:after="0" w:line="360" w:lineRule="auto"/>
      <w:shd w:val="clear" w:color="auto" w:fill="ffff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color w:val="000000"/>
      <w:spacing w:val="-9"/>
      <w:sz w:val="28"/>
      <w:szCs w:val="28"/>
      <w:lang w:eastAsia="ru-RU"/>
    </w:rPr>
  </w:style>
  <w:style w:type="paragraph" w:styleId="1064">
    <w:name w:val="Body Text"/>
    <w:basedOn w:val="874"/>
    <w:link w:val="1065"/>
    <w:uiPriority w:val="99"/>
    <w:unhideWhenUsed/>
    <w:pPr>
      <w:spacing w:after="12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eastAsia="Times New Roman"/>
      <w:lang w:val="ru-RU" w:eastAsia="ru-RU"/>
    </w:rPr>
  </w:style>
  <w:style w:type="character" w:styleId="1065" w:customStyle="1">
    <w:name w:val="Основной текст Знак"/>
    <w:basedOn w:val="884"/>
    <w:link w:val="106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66" w:customStyle="1">
    <w:name w:val="Знак Знак Знак1"/>
    <w:basedOn w:val="874"/>
    <w:uiPriority w:val="99"/>
    <w:pPr>
      <w:spacing w:after="160" w:line="240" w:lineRule="exact"/>
      <w:tabs>
        <w:tab w:val="num" w:pos="360" w:leader="none"/>
      </w:tabs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Verdana" w:hAnsi="Verdana" w:eastAsia="Times New Roman" w:cs="Verdana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5F513-78EC-4089-B3CD-9EC95C415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Выприцкая Татьяна Владимировна</dc:creator>
  <cp:lastModifiedBy>prytkovavg</cp:lastModifiedBy>
  <cp:revision>6</cp:revision>
  <dcterms:created xsi:type="dcterms:W3CDTF">2026-03-11T08:46:00Z</dcterms:created>
  <dcterms:modified xsi:type="dcterms:W3CDTF">2026-04-01T08:43:29Z</dcterms:modified>
</cp:coreProperties>
</file>