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7" w:rsidRPr="00765398" w:rsidRDefault="00116577" w:rsidP="00116577">
      <w:pPr>
        <w:jc w:val="center"/>
        <w:rPr>
          <w:sz w:val="28"/>
          <w:szCs w:val="28"/>
        </w:rPr>
      </w:pPr>
      <w:r w:rsidRPr="00765398">
        <w:rPr>
          <w:sz w:val="28"/>
          <w:szCs w:val="28"/>
        </w:rPr>
        <w:t>Пресс-релиз</w:t>
      </w:r>
    </w:p>
    <w:p w:rsidR="00116577" w:rsidRPr="00765398" w:rsidRDefault="00116577" w:rsidP="00116577">
      <w:pPr>
        <w:jc w:val="center"/>
        <w:rPr>
          <w:sz w:val="28"/>
          <w:szCs w:val="28"/>
        </w:rPr>
      </w:pPr>
    </w:p>
    <w:p w:rsidR="005E7EF5" w:rsidRPr="00765398" w:rsidRDefault="00C575C5" w:rsidP="005E7EF5">
      <w:pPr>
        <w:tabs>
          <w:tab w:val="num" w:pos="592"/>
        </w:tabs>
        <w:ind w:firstLine="720"/>
        <w:jc w:val="both"/>
        <w:rPr>
          <w:bCs/>
        </w:rPr>
      </w:pPr>
      <w:r w:rsidRPr="00765398">
        <w:rPr>
          <w:bCs/>
        </w:rPr>
        <w:t>11 апреля</w:t>
      </w:r>
      <w:r w:rsidR="00AA200D" w:rsidRPr="00765398">
        <w:rPr>
          <w:bCs/>
        </w:rPr>
        <w:t xml:space="preserve"> </w:t>
      </w:r>
      <w:r w:rsidR="004419CB" w:rsidRPr="00765398">
        <w:rPr>
          <w:bCs/>
        </w:rPr>
        <w:t>201</w:t>
      </w:r>
      <w:r w:rsidR="00777BCA" w:rsidRPr="00765398">
        <w:rPr>
          <w:bCs/>
        </w:rPr>
        <w:t>3</w:t>
      </w:r>
      <w:r w:rsidR="00BC399D" w:rsidRPr="00765398">
        <w:rPr>
          <w:bCs/>
        </w:rPr>
        <w:t xml:space="preserve"> </w:t>
      </w:r>
      <w:r w:rsidR="004419CB" w:rsidRPr="00765398">
        <w:rPr>
          <w:bCs/>
        </w:rPr>
        <w:t>г</w:t>
      </w:r>
      <w:r w:rsidR="00BC399D" w:rsidRPr="00765398">
        <w:rPr>
          <w:bCs/>
        </w:rPr>
        <w:t>ода</w:t>
      </w:r>
      <w:r w:rsidR="004419CB" w:rsidRPr="00765398">
        <w:rPr>
          <w:bCs/>
        </w:rPr>
        <w:t xml:space="preserve"> </w:t>
      </w:r>
      <w:r w:rsidR="009B0447" w:rsidRPr="00765398">
        <w:rPr>
          <w:bCs/>
        </w:rPr>
        <w:t xml:space="preserve">состоялось заседание </w:t>
      </w:r>
      <w:r w:rsidR="00AA200D" w:rsidRPr="00765398">
        <w:rPr>
          <w:bCs/>
        </w:rPr>
        <w:t>Совет</w:t>
      </w:r>
      <w:r w:rsidR="009B0447" w:rsidRPr="00765398">
        <w:rPr>
          <w:bCs/>
        </w:rPr>
        <w:t>а</w:t>
      </w:r>
      <w:r w:rsidR="007A3DCA" w:rsidRPr="00765398">
        <w:rPr>
          <w:bCs/>
        </w:rPr>
        <w:t xml:space="preserve"> </w:t>
      </w:r>
      <w:r w:rsidR="00AA200D" w:rsidRPr="00765398">
        <w:rPr>
          <w:bCs/>
        </w:rPr>
        <w:t xml:space="preserve">директоров </w:t>
      </w:r>
      <w:r w:rsidR="007A3DCA" w:rsidRPr="00765398">
        <w:rPr>
          <w:bCs/>
        </w:rPr>
        <w:t>ОАО «МРСК Юга»</w:t>
      </w:r>
      <w:r w:rsidR="001E260F" w:rsidRPr="00765398">
        <w:rPr>
          <w:bCs/>
        </w:rPr>
        <w:t xml:space="preserve"> со следующей повесткой дня</w:t>
      </w:r>
      <w:r w:rsidR="00AA200D" w:rsidRPr="00765398">
        <w:rPr>
          <w:bCs/>
        </w:rPr>
        <w:t>:</w:t>
      </w:r>
    </w:p>
    <w:p w:rsidR="00D628CF" w:rsidRPr="00765398" w:rsidRDefault="00D628CF" w:rsidP="00765398">
      <w:pPr>
        <w:ind w:left="284"/>
        <w:jc w:val="both"/>
      </w:pPr>
      <w:r w:rsidRPr="00765398">
        <w:t>1. Об утверждении отчета об исполнении контрольных показателей движ</w:t>
      </w:r>
      <w:r w:rsidRPr="00765398">
        <w:t>е</w:t>
      </w:r>
      <w:r w:rsidRPr="00765398">
        <w:t>ния потоков наличности (КП ДПН) ОАО «МРСК Юга» за 4-й квартал 2012 года.</w:t>
      </w:r>
    </w:p>
    <w:p w:rsidR="00D628CF" w:rsidRPr="00765398" w:rsidRDefault="00D628CF" w:rsidP="00765398">
      <w:pPr>
        <w:ind w:left="284"/>
        <w:jc w:val="both"/>
      </w:pPr>
      <w:r w:rsidRPr="00765398">
        <w:t xml:space="preserve">2. </w:t>
      </w:r>
      <w:r w:rsidRPr="00765398">
        <w:rPr>
          <w:bCs/>
        </w:rPr>
        <w:t xml:space="preserve">Об утверждении скорректированного </w:t>
      </w:r>
      <w:r w:rsidRPr="00765398">
        <w:t xml:space="preserve">Плана-графика </w:t>
      </w:r>
      <w:r w:rsidRPr="00765398">
        <w:rPr>
          <w:color w:val="000000"/>
        </w:rPr>
        <w:t>мероприятий по вн</w:t>
      </w:r>
      <w:r w:rsidRPr="00765398">
        <w:rPr>
          <w:color w:val="000000"/>
        </w:rPr>
        <w:t>е</w:t>
      </w:r>
      <w:r w:rsidRPr="00765398">
        <w:rPr>
          <w:color w:val="000000"/>
        </w:rPr>
        <w:t>дрению системы управления производственными активами ОАО «МРСК Юга».</w:t>
      </w:r>
    </w:p>
    <w:p w:rsidR="00D628CF" w:rsidRPr="00765398" w:rsidRDefault="00D628CF" w:rsidP="00765398">
      <w:pPr>
        <w:ind w:left="284"/>
        <w:jc w:val="both"/>
      </w:pPr>
      <w:r w:rsidRPr="00765398">
        <w:t xml:space="preserve">3. О рассмотрении отчета генерального директора ОАО «МРСК Юга» по реализации Плана-графика </w:t>
      </w:r>
      <w:r w:rsidRPr="00765398">
        <w:rPr>
          <w:color w:val="000000"/>
        </w:rPr>
        <w:t>мероприятий по внедрению системы управления производственными активами ОАО «МРСК Юга»</w:t>
      </w:r>
      <w:r w:rsidRPr="00765398">
        <w:t>, за 4 квартал 2012 г</w:t>
      </w:r>
      <w:r w:rsidRPr="00765398">
        <w:t>о</w:t>
      </w:r>
      <w:r w:rsidRPr="00765398">
        <w:t>да.</w:t>
      </w:r>
    </w:p>
    <w:p w:rsidR="00D628CF" w:rsidRPr="00765398" w:rsidRDefault="00D628CF" w:rsidP="00765398">
      <w:pPr>
        <w:pStyle w:val="1"/>
        <w:ind w:left="284"/>
        <w:jc w:val="both"/>
        <w:rPr>
          <w:sz w:val="24"/>
        </w:rPr>
      </w:pPr>
      <w:r w:rsidRPr="00765398">
        <w:rPr>
          <w:sz w:val="24"/>
        </w:rPr>
        <w:t xml:space="preserve">4. О рассмотрении отчёта </w:t>
      </w:r>
      <w:r w:rsidRPr="00765398">
        <w:rPr>
          <w:iCs/>
          <w:sz w:val="24"/>
        </w:rPr>
        <w:t>генерального</w:t>
      </w:r>
      <w:r w:rsidRPr="00765398">
        <w:rPr>
          <w:sz w:val="24"/>
        </w:rPr>
        <w:t xml:space="preserve"> директора ОАО «МРСК Юга» о</w:t>
      </w:r>
      <w:r w:rsidRPr="00765398">
        <w:rPr>
          <w:rFonts w:eastAsia="Calibri"/>
          <w:sz w:val="24"/>
        </w:rPr>
        <w:t xml:space="preserve"> х</w:t>
      </w:r>
      <w:r w:rsidRPr="00765398">
        <w:rPr>
          <w:rFonts w:eastAsia="Calibri"/>
          <w:sz w:val="24"/>
        </w:rPr>
        <w:t>о</w:t>
      </w:r>
      <w:r w:rsidRPr="00765398">
        <w:rPr>
          <w:rFonts w:eastAsia="Calibri"/>
          <w:sz w:val="24"/>
        </w:rPr>
        <w:t>де реализации Программы инновационного развития Общества</w:t>
      </w:r>
      <w:r w:rsidRPr="00765398">
        <w:rPr>
          <w:bCs/>
          <w:sz w:val="24"/>
        </w:rPr>
        <w:t xml:space="preserve"> за 3 квартал 2012 г</w:t>
      </w:r>
      <w:r w:rsidRPr="00765398">
        <w:rPr>
          <w:bCs/>
          <w:sz w:val="24"/>
        </w:rPr>
        <w:t>о</w:t>
      </w:r>
      <w:r w:rsidRPr="00765398">
        <w:rPr>
          <w:bCs/>
          <w:sz w:val="24"/>
        </w:rPr>
        <w:t>да</w:t>
      </w:r>
      <w:r w:rsidRPr="00765398">
        <w:rPr>
          <w:sz w:val="24"/>
        </w:rPr>
        <w:t>.</w:t>
      </w:r>
    </w:p>
    <w:p w:rsidR="00D628CF" w:rsidRPr="00765398" w:rsidRDefault="00D628CF" w:rsidP="00765398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39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65398">
        <w:rPr>
          <w:rFonts w:ascii="Times New Roman" w:hAnsi="Times New Roman" w:cs="Times New Roman"/>
          <w:sz w:val="24"/>
          <w:szCs w:val="24"/>
        </w:rPr>
        <w:t>О рассмотрении отчета генерального директора ОАО «МРСК Юга» об обеспечении страховой защиты Общества в 4 квартале 2012 г</w:t>
      </w:r>
      <w:r w:rsidRPr="00765398">
        <w:rPr>
          <w:rFonts w:ascii="Times New Roman" w:hAnsi="Times New Roman" w:cs="Times New Roman"/>
          <w:sz w:val="24"/>
          <w:szCs w:val="24"/>
        </w:rPr>
        <w:t>о</w:t>
      </w:r>
      <w:r w:rsidRPr="00765398">
        <w:rPr>
          <w:rFonts w:ascii="Times New Roman" w:hAnsi="Times New Roman" w:cs="Times New Roman"/>
          <w:sz w:val="24"/>
          <w:szCs w:val="24"/>
        </w:rPr>
        <w:t>да.</w:t>
      </w:r>
    </w:p>
    <w:p w:rsidR="00D628CF" w:rsidRPr="00765398" w:rsidRDefault="00D628CF" w:rsidP="00765398">
      <w:pPr>
        <w:ind w:left="284"/>
        <w:jc w:val="both"/>
      </w:pPr>
      <w:r w:rsidRPr="00765398">
        <w:rPr>
          <w:bCs/>
        </w:rPr>
        <w:t xml:space="preserve">6. </w:t>
      </w:r>
      <w:r w:rsidRPr="00765398">
        <w:rPr>
          <w:iCs/>
          <w:color w:val="000000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</w:t>
      </w:r>
      <w:r w:rsidRPr="00765398">
        <w:rPr>
          <w:iCs/>
          <w:color w:val="000000"/>
        </w:rPr>
        <w:t>в</w:t>
      </w:r>
      <w:r w:rsidRPr="00765398">
        <w:rPr>
          <w:iCs/>
          <w:color w:val="000000"/>
        </w:rPr>
        <w:t>шихся на 01.01.2013 года.</w:t>
      </w:r>
    </w:p>
    <w:p w:rsidR="00D628CF" w:rsidRPr="00765398" w:rsidRDefault="00D628CF" w:rsidP="00765398">
      <w:pPr>
        <w:ind w:left="284"/>
        <w:jc w:val="both"/>
      </w:pPr>
      <w:r w:rsidRPr="00765398">
        <w:rPr>
          <w:bCs/>
        </w:rPr>
        <w:t xml:space="preserve">7. </w:t>
      </w:r>
      <w:r w:rsidRPr="00765398">
        <w:t>О рассмотрении отчета Генерального директора ОАО «МРСК Юга» о в</w:t>
      </w:r>
      <w:r w:rsidRPr="00765398">
        <w:t>ы</w:t>
      </w:r>
      <w:r w:rsidRPr="00765398">
        <w:t>полнении Плана-графика мероприятий Общества по снижению просроченной дебиторской задолженности за услуги по передаче электр</w:t>
      </w:r>
      <w:r w:rsidRPr="00765398">
        <w:t>и</w:t>
      </w:r>
      <w:r w:rsidRPr="00765398">
        <w:t>ческой энергии и урегулированию разногласий, сложившихся на 01.10.2012 г.</w:t>
      </w:r>
    </w:p>
    <w:p w:rsidR="00D628CF" w:rsidRPr="00765398" w:rsidRDefault="00D628CF" w:rsidP="00765398">
      <w:pPr>
        <w:ind w:left="284" w:right="-47"/>
        <w:jc w:val="both"/>
        <w:rPr>
          <w:rFonts w:eastAsia="LinePrinter"/>
          <w:spacing w:val="-6"/>
        </w:rPr>
      </w:pPr>
      <w:r w:rsidRPr="00765398">
        <w:rPr>
          <w:rFonts w:eastAsia="LinePrinter"/>
        </w:rPr>
        <w:t>8. О выполнении решения Совета директоров Общества от 24.02.2012 (прот</w:t>
      </w:r>
      <w:r w:rsidRPr="00765398">
        <w:rPr>
          <w:rFonts w:eastAsia="LinePrinter"/>
        </w:rPr>
        <w:t>о</w:t>
      </w:r>
      <w:r w:rsidRPr="00765398">
        <w:rPr>
          <w:rFonts w:eastAsia="LinePrinter"/>
        </w:rPr>
        <w:t xml:space="preserve">кол от 28.02.2012 №81/2012): о рассмотрении отчета </w:t>
      </w:r>
      <w:r w:rsidRPr="00765398">
        <w:rPr>
          <w:rFonts w:eastAsia="LinePrinter"/>
          <w:spacing w:val="-6"/>
        </w:rPr>
        <w:t>Генерального директора ОАО «МРСК Юга» о реализации Плана мероприятий по приведению системы обслуживания потребителей услуг в соответствие с требованиями Стандарта ОАО «МРСК Юга» «Система централизованного о</w:t>
      </w:r>
      <w:r w:rsidRPr="00765398">
        <w:rPr>
          <w:rFonts w:eastAsia="LinePrinter"/>
          <w:spacing w:val="-6"/>
        </w:rPr>
        <w:t>б</w:t>
      </w:r>
      <w:r w:rsidRPr="00765398">
        <w:rPr>
          <w:rFonts w:eastAsia="LinePrinter"/>
          <w:spacing w:val="-6"/>
        </w:rPr>
        <w:t>служивания потребителей услуг» за 4 квартал 2012 года</w:t>
      </w:r>
      <w:r w:rsidRPr="00765398">
        <w:rPr>
          <w:rFonts w:eastAsia="LinePrinter"/>
          <w:color w:val="000000"/>
          <w:spacing w:val="-6"/>
        </w:rPr>
        <w:t>.</w:t>
      </w:r>
    </w:p>
    <w:p w:rsidR="00D628CF" w:rsidRPr="00765398" w:rsidRDefault="00D628CF" w:rsidP="00765398">
      <w:pPr>
        <w:pStyle w:val="ConsNormal"/>
        <w:ind w:left="284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398">
        <w:rPr>
          <w:rFonts w:ascii="Times New Roman" w:hAnsi="Times New Roman" w:cs="Times New Roman"/>
          <w:sz w:val="24"/>
          <w:szCs w:val="24"/>
        </w:rPr>
        <w:t xml:space="preserve">9. </w:t>
      </w:r>
      <w:r w:rsidRPr="00765398">
        <w:rPr>
          <w:rFonts w:ascii="Times New Roman" w:hAnsi="Times New Roman" w:cs="Times New Roman"/>
          <w:color w:val="000000"/>
          <w:sz w:val="24"/>
          <w:szCs w:val="24"/>
        </w:rPr>
        <w:t>О рассмотрении отчета Генерального директора ОАО «МРСК Юга» по управлению дочерними и зависимыми обществами, осуществл</w:t>
      </w:r>
      <w:r w:rsidRPr="0076539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65398">
        <w:rPr>
          <w:rFonts w:ascii="Times New Roman" w:hAnsi="Times New Roman" w:cs="Times New Roman"/>
          <w:color w:val="000000"/>
          <w:sz w:val="24"/>
          <w:szCs w:val="24"/>
        </w:rPr>
        <w:t>ющими непрофильные виды деятельности, за 4 квартал 2012 г</w:t>
      </w:r>
      <w:r w:rsidRPr="007653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5398">
        <w:rPr>
          <w:rFonts w:ascii="Times New Roman" w:hAnsi="Times New Roman" w:cs="Times New Roman"/>
          <w:color w:val="000000"/>
          <w:sz w:val="24"/>
          <w:szCs w:val="24"/>
        </w:rPr>
        <w:t xml:space="preserve">да. </w:t>
      </w:r>
    </w:p>
    <w:p w:rsidR="00D628CF" w:rsidRPr="00765398" w:rsidRDefault="00D628CF" w:rsidP="00765398">
      <w:pPr>
        <w:ind w:left="284"/>
        <w:jc w:val="both"/>
        <w:rPr>
          <w:noProof/>
          <w:lang w:eastAsia="de-DE"/>
        </w:rPr>
      </w:pPr>
      <w:r w:rsidRPr="00765398">
        <w:t>10. О выполнении решения Совета директоров Общества от 16.09.2011 (протокол от 19.09.2011 №72/2011): О рассмотрении информации по показателям уровня н</w:t>
      </w:r>
      <w:r w:rsidRPr="00765398">
        <w:t>а</w:t>
      </w:r>
      <w:r w:rsidRPr="00765398">
        <w:t xml:space="preserve">дежности и качества оказываемых услуг по всем филиалам Общества, </w:t>
      </w:r>
      <w:r w:rsidRPr="00765398">
        <w:rPr>
          <w:noProof/>
          <w:lang w:eastAsia="de-DE"/>
        </w:rPr>
        <w:t>подлежащим тарифному регулированию на основе долгосрочных параметров регулирования деятельности, за 2012 г.</w:t>
      </w:r>
    </w:p>
    <w:p w:rsidR="00D628CF" w:rsidRPr="00765398" w:rsidRDefault="00D628CF" w:rsidP="00765398">
      <w:pPr>
        <w:pStyle w:val="ConsNormal"/>
        <w:ind w:left="284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398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765398">
        <w:rPr>
          <w:rFonts w:ascii="Times New Roman" w:hAnsi="Times New Roman" w:cs="Times New Roman"/>
          <w:sz w:val="24"/>
          <w:szCs w:val="24"/>
        </w:rPr>
        <w:t xml:space="preserve">О рассмотрении отчёта </w:t>
      </w:r>
      <w:r w:rsidRPr="00765398">
        <w:rPr>
          <w:rFonts w:ascii="Times New Roman" w:hAnsi="Times New Roman" w:cs="Times New Roman"/>
          <w:iCs/>
          <w:sz w:val="24"/>
          <w:szCs w:val="24"/>
        </w:rPr>
        <w:t>генерального</w:t>
      </w:r>
      <w:r w:rsidRPr="00765398">
        <w:rPr>
          <w:rFonts w:ascii="Times New Roman" w:hAnsi="Times New Roman" w:cs="Times New Roman"/>
          <w:sz w:val="24"/>
          <w:szCs w:val="24"/>
        </w:rPr>
        <w:t xml:space="preserve"> директора ОАО «МРСК Юга» о выполнении решений Совета директоров Общества в 4 кварт</w:t>
      </w:r>
      <w:r w:rsidRPr="00765398">
        <w:rPr>
          <w:rFonts w:ascii="Times New Roman" w:hAnsi="Times New Roman" w:cs="Times New Roman"/>
          <w:sz w:val="24"/>
          <w:szCs w:val="24"/>
        </w:rPr>
        <w:t>а</w:t>
      </w:r>
      <w:r w:rsidRPr="00765398">
        <w:rPr>
          <w:rFonts w:ascii="Times New Roman" w:hAnsi="Times New Roman" w:cs="Times New Roman"/>
          <w:sz w:val="24"/>
          <w:szCs w:val="24"/>
        </w:rPr>
        <w:t>ле 2012 года</w:t>
      </w:r>
      <w:r w:rsidRPr="00765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8CF" w:rsidRPr="00765398" w:rsidRDefault="00D628CF" w:rsidP="00765398">
      <w:pPr>
        <w:ind w:left="284"/>
        <w:jc w:val="both"/>
        <w:rPr>
          <w:rFonts w:eastAsia="LinePrinter"/>
          <w:bCs/>
        </w:rPr>
      </w:pPr>
      <w:r w:rsidRPr="00765398">
        <w:rPr>
          <w:rFonts w:eastAsia="LinePrinter"/>
          <w:bCs/>
        </w:rPr>
        <w:t>12.</w:t>
      </w:r>
      <w:r w:rsidRPr="00765398">
        <w:rPr>
          <w:rFonts w:eastAsia="LinePrinter"/>
        </w:rPr>
        <w:t xml:space="preserve"> </w:t>
      </w:r>
      <w:r w:rsidRPr="00765398">
        <w:rPr>
          <w:rFonts w:eastAsia="LinePrinter"/>
          <w:bCs/>
        </w:rPr>
        <w:t>О рассмотрении отчета генерального директора о соблюдении Положения об информационной политике ОАО «МРСК Юга» за 4 квартал 2012 года.</w:t>
      </w:r>
    </w:p>
    <w:p w:rsidR="00D628CF" w:rsidRPr="00765398" w:rsidRDefault="00D628CF" w:rsidP="00765398">
      <w:pPr>
        <w:widowControl w:val="0"/>
        <w:ind w:left="284"/>
        <w:jc w:val="both"/>
      </w:pPr>
      <w:r w:rsidRPr="00765398">
        <w:t>13. Об одобрении договора на выполнение проектных и изыскательских р</w:t>
      </w:r>
      <w:r w:rsidRPr="00765398">
        <w:t>а</w:t>
      </w:r>
      <w:r w:rsidRPr="00765398">
        <w:t>бот между ОАО «МРСК Юга» и ОАО «Южный инженерный центр энергетики» как сделки, в совершении которой имеется заинтересова</w:t>
      </w:r>
      <w:r w:rsidRPr="00765398">
        <w:t>н</w:t>
      </w:r>
      <w:r w:rsidRPr="00765398">
        <w:t>ность.</w:t>
      </w:r>
    </w:p>
    <w:p w:rsidR="00D628CF" w:rsidRPr="00765398" w:rsidRDefault="00D628CF" w:rsidP="00765398">
      <w:pPr>
        <w:widowControl w:val="0"/>
        <w:ind w:left="284"/>
        <w:jc w:val="both"/>
      </w:pPr>
      <w:r w:rsidRPr="00765398">
        <w:t>14. Об одобрении договора на выполнение проектных и изыскательских р</w:t>
      </w:r>
      <w:r w:rsidRPr="00765398">
        <w:t>а</w:t>
      </w:r>
      <w:r w:rsidRPr="00765398">
        <w:t>бот между ОАО «МРСК Юга» и ОАО «Южный инженерный центр энергетики» как сделки, в совершении которой имеется заинтересова</w:t>
      </w:r>
      <w:r w:rsidRPr="00765398">
        <w:t>н</w:t>
      </w:r>
      <w:r w:rsidRPr="00765398">
        <w:t>ность.</w:t>
      </w:r>
    </w:p>
    <w:p w:rsidR="00D628CF" w:rsidRPr="00765398" w:rsidRDefault="00D628CF" w:rsidP="00765398">
      <w:pPr>
        <w:widowControl w:val="0"/>
        <w:ind w:left="284"/>
        <w:jc w:val="both"/>
      </w:pPr>
      <w:r w:rsidRPr="00765398">
        <w:t>15. Об одобрении договора на выполнение проектных и изыскательских р</w:t>
      </w:r>
      <w:r w:rsidRPr="00765398">
        <w:t>а</w:t>
      </w:r>
      <w:r w:rsidRPr="00765398">
        <w:t>бот между ОАО «МРСК Юга» и ОАО «Южный инженерный центр энергетики» как сделки, в совершении которой имеется заинтересова</w:t>
      </w:r>
      <w:r w:rsidRPr="00765398">
        <w:t>н</w:t>
      </w:r>
      <w:r w:rsidRPr="00765398">
        <w:t>ность.</w:t>
      </w:r>
    </w:p>
    <w:p w:rsidR="00D628CF" w:rsidRPr="00765398" w:rsidRDefault="00D628CF" w:rsidP="00765398">
      <w:pPr>
        <w:widowControl w:val="0"/>
        <w:ind w:left="284"/>
        <w:jc w:val="both"/>
      </w:pPr>
      <w:r w:rsidRPr="00765398">
        <w:t>16. Об одобрении договора на выполнение проектных и изыскательских р</w:t>
      </w:r>
      <w:r w:rsidRPr="00765398">
        <w:t>а</w:t>
      </w:r>
      <w:r w:rsidRPr="00765398">
        <w:t>бот между ОАО «МРСК Юга» и ОАО «Южный инженерный центр энергетики» как сделки, в совершении которой имеется заинтересова</w:t>
      </w:r>
      <w:r w:rsidRPr="00765398">
        <w:t>н</w:t>
      </w:r>
      <w:r w:rsidRPr="00765398">
        <w:t>ность.</w:t>
      </w:r>
    </w:p>
    <w:p w:rsidR="00D628CF" w:rsidRPr="00765398" w:rsidRDefault="00D628CF" w:rsidP="00765398">
      <w:pPr>
        <w:widowControl w:val="0"/>
        <w:ind w:left="284"/>
        <w:jc w:val="both"/>
      </w:pPr>
      <w:r w:rsidRPr="00765398">
        <w:t>17. Об одобрении договора на выполнение проектных и изыскательских р</w:t>
      </w:r>
      <w:r w:rsidRPr="00765398">
        <w:t>а</w:t>
      </w:r>
      <w:r w:rsidRPr="00765398">
        <w:t>бот между ОАО «МРСК Юга» и ОАО «Южный инженерный центр энергетики» как сделки, в совершении которой имеется заинтересова</w:t>
      </w:r>
      <w:r w:rsidRPr="00765398">
        <w:t>н</w:t>
      </w:r>
      <w:r w:rsidRPr="00765398">
        <w:t>ность.</w:t>
      </w:r>
    </w:p>
    <w:p w:rsidR="00D628CF" w:rsidRPr="00765398" w:rsidRDefault="00D628CF" w:rsidP="00765398">
      <w:pPr>
        <w:ind w:left="284"/>
        <w:jc w:val="both"/>
        <w:rPr>
          <w:bCs/>
        </w:rPr>
      </w:pPr>
      <w:r w:rsidRPr="00765398">
        <w:t xml:space="preserve">18. </w:t>
      </w:r>
      <w:r w:rsidRPr="00765398">
        <w:rPr>
          <w:bCs/>
        </w:rPr>
        <w:t>Об одобрении договора на оказание услуг по</w:t>
      </w:r>
      <w:r w:rsidRPr="00765398">
        <w:t xml:space="preserve"> </w:t>
      </w:r>
      <w:r w:rsidRPr="00765398">
        <w:rPr>
          <w:bCs/>
        </w:rPr>
        <w:t>разработке ед</w:t>
      </w:r>
      <w:r w:rsidRPr="00765398">
        <w:rPr>
          <w:bCs/>
        </w:rPr>
        <w:t>и</w:t>
      </w:r>
      <w:r w:rsidRPr="00765398">
        <w:rPr>
          <w:bCs/>
        </w:rPr>
        <w:t xml:space="preserve">ного каталога ИТТ между ОАО «МРСК Юга» </w:t>
      </w:r>
      <w:proofErr w:type="gramStart"/>
      <w:r w:rsidRPr="00765398">
        <w:rPr>
          <w:bCs/>
        </w:rPr>
        <w:t>и</w:t>
      </w:r>
      <w:r w:rsidRPr="00765398">
        <w:t xml:space="preserve"> ООО</w:t>
      </w:r>
      <w:proofErr w:type="gramEnd"/>
      <w:r w:rsidRPr="00765398">
        <w:t xml:space="preserve"> «</w:t>
      </w:r>
      <w:proofErr w:type="spellStart"/>
      <w:r w:rsidRPr="00765398">
        <w:t>АйТи</w:t>
      </w:r>
      <w:proofErr w:type="spellEnd"/>
      <w:r w:rsidRPr="00765398">
        <w:t xml:space="preserve"> </w:t>
      </w:r>
      <w:proofErr w:type="spellStart"/>
      <w:r w:rsidRPr="00765398">
        <w:t>Энерджи</w:t>
      </w:r>
      <w:proofErr w:type="spellEnd"/>
      <w:r w:rsidRPr="00765398">
        <w:t xml:space="preserve"> Сервис» как сделки, в сове</w:t>
      </w:r>
      <w:r w:rsidRPr="00765398">
        <w:t>р</w:t>
      </w:r>
      <w:r w:rsidRPr="00765398">
        <w:t>шении которой имеется заинтересованность.</w:t>
      </w:r>
    </w:p>
    <w:p w:rsidR="00D628CF" w:rsidRPr="00765398" w:rsidRDefault="00D628CF" w:rsidP="00765398">
      <w:pPr>
        <w:widowControl w:val="0"/>
        <w:tabs>
          <w:tab w:val="left" w:pos="540"/>
        </w:tabs>
        <w:ind w:left="284"/>
        <w:jc w:val="both"/>
        <w:rPr>
          <w:i/>
        </w:rPr>
      </w:pPr>
      <w:r w:rsidRPr="00765398">
        <w:t xml:space="preserve">19. Об определении позиции ОАО «МРСК Юга» по вопросу повестки дня внеочередного общего собрания акционеров ДЗО ОАО «МРСК Юга» - </w:t>
      </w:r>
      <w:r w:rsidRPr="00765398">
        <w:rPr>
          <w:snapToGrid w:val="0"/>
        </w:rPr>
        <w:t>ОАО «</w:t>
      </w:r>
      <w:proofErr w:type="spellStart"/>
      <w:r w:rsidRPr="00765398">
        <w:rPr>
          <w:snapToGrid w:val="0"/>
        </w:rPr>
        <w:t>Энерг</w:t>
      </w:r>
      <w:r w:rsidRPr="00765398">
        <w:rPr>
          <w:snapToGrid w:val="0"/>
        </w:rPr>
        <w:t>о</w:t>
      </w:r>
      <w:r w:rsidRPr="00765398">
        <w:rPr>
          <w:snapToGrid w:val="0"/>
        </w:rPr>
        <w:t>сервис</w:t>
      </w:r>
      <w:proofErr w:type="spellEnd"/>
      <w:r w:rsidRPr="00765398">
        <w:rPr>
          <w:snapToGrid w:val="0"/>
        </w:rPr>
        <w:t xml:space="preserve"> Юга» «</w:t>
      </w:r>
      <w:r w:rsidRPr="00765398">
        <w:t>Об одобрении дополнительного соглашения № 2 к договору от 25.11.2011г. № 903 на проведение энергет</w:t>
      </w:r>
      <w:r w:rsidRPr="00765398">
        <w:t>и</w:t>
      </w:r>
      <w:r w:rsidRPr="00765398">
        <w:t>ческого обследования между ОАО «МРСК Юга» и ОАО «</w:t>
      </w:r>
      <w:proofErr w:type="spellStart"/>
      <w:r w:rsidRPr="00765398">
        <w:t>Энергосервис</w:t>
      </w:r>
      <w:proofErr w:type="spellEnd"/>
      <w:r w:rsidRPr="00765398">
        <w:t xml:space="preserve"> Юга» как крупной сделки»</w:t>
      </w:r>
      <w:r w:rsidRPr="00765398">
        <w:rPr>
          <w:i/>
        </w:rPr>
        <w:t>.</w:t>
      </w:r>
    </w:p>
    <w:p w:rsidR="00D628CF" w:rsidRPr="00765398" w:rsidRDefault="00D628CF" w:rsidP="00765398">
      <w:pPr>
        <w:widowControl w:val="0"/>
        <w:ind w:left="284"/>
        <w:jc w:val="both"/>
      </w:pPr>
      <w:r w:rsidRPr="00765398">
        <w:t xml:space="preserve">20. Об определении позиции Общества по вопросам </w:t>
      </w:r>
      <w:proofErr w:type="gramStart"/>
      <w:r w:rsidRPr="00765398">
        <w:t>повесток дня заседаний Советов директоров</w:t>
      </w:r>
      <w:proofErr w:type="gramEnd"/>
      <w:r w:rsidRPr="00765398">
        <w:t xml:space="preserve"> ДЗО ОАО «МРСК Юга» - </w:t>
      </w:r>
      <w:r w:rsidRPr="00765398">
        <w:rPr>
          <w:snapToGrid w:val="0"/>
        </w:rPr>
        <w:t>ОАО «</w:t>
      </w:r>
      <w:proofErr w:type="spellStart"/>
      <w:r w:rsidRPr="00765398">
        <w:rPr>
          <w:snapToGrid w:val="0"/>
        </w:rPr>
        <w:t>Астраханьэлектросетьремонт</w:t>
      </w:r>
      <w:proofErr w:type="spellEnd"/>
      <w:r w:rsidRPr="00765398">
        <w:rPr>
          <w:snapToGrid w:val="0"/>
        </w:rPr>
        <w:t>»,</w:t>
      </w:r>
      <w:r w:rsidRPr="00765398">
        <w:rPr>
          <w:snapToGrid w:val="0"/>
          <w:color w:val="000000"/>
        </w:rPr>
        <w:t xml:space="preserve"> ОАО «База отдыха «Энергетик»,</w:t>
      </w:r>
      <w:r w:rsidRPr="00765398">
        <w:rPr>
          <w:snapToGrid w:val="0"/>
        </w:rPr>
        <w:t xml:space="preserve"> ОАО «</w:t>
      </w:r>
      <w:proofErr w:type="spellStart"/>
      <w:r w:rsidRPr="00765398">
        <w:rPr>
          <w:snapToGrid w:val="0"/>
        </w:rPr>
        <w:t>Волг</w:t>
      </w:r>
      <w:r w:rsidRPr="00765398">
        <w:rPr>
          <w:snapToGrid w:val="0"/>
        </w:rPr>
        <w:t>о</w:t>
      </w:r>
      <w:r w:rsidRPr="00765398">
        <w:rPr>
          <w:snapToGrid w:val="0"/>
        </w:rPr>
        <w:t>градсетьремонт</w:t>
      </w:r>
      <w:proofErr w:type="spellEnd"/>
      <w:r w:rsidRPr="00765398">
        <w:rPr>
          <w:snapToGrid w:val="0"/>
        </w:rPr>
        <w:t>», ОАО «</w:t>
      </w:r>
      <w:r w:rsidRPr="00765398">
        <w:rPr>
          <w:snapToGrid w:val="0"/>
          <w:color w:val="000000"/>
        </w:rPr>
        <w:t>ПСХ имени А.А. Гречко</w:t>
      </w:r>
      <w:r w:rsidRPr="00765398">
        <w:rPr>
          <w:snapToGrid w:val="0"/>
        </w:rPr>
        <w:t>», ОАО «</w:t>
      </w:r>
      <w:r w:rsidRPr="00765398">
        <w:rPr>
          <w:snapToGrid w:val="0"/>
          <w:color w:val="000000"/>
        </w:rPr>
        <w:t>ПСХ Соколовское</w:t>
      </w:r>
      <w:r w:rsidRPr="00765398">
        <w:rPr>
          <w:snapToGrid w:val="0"/>
        </w:rPr>
        <w:t xml:space="preserve">» и </w:t>
      </w:r>
      <w:r w:rsidRPr="00765398">
        <w:rPr>
          <w:snapToGrid w:val="0"/>
          <w:color w:val="000000"/>
        </w:rPr>
        <w:t>ОАО «</w:t>
      </w:r>
      <w:proofErr w:type="spellStart"/>
      <w:r w:rsidRPr="00765398">
        <w:rPr>
          <w:snapToGrid w:val="0"/>
          <w:color w:val="000000"/>
        </w:rPr>
        <w:t>Энергосервис</w:t>
      </w:r>
      <w:proofErr w:type="spellEnd"/>
      <w:r w:rsidRPr="00765398">
        <w:rPr>
          <w:snapToGrid w:val="0"/>
          <w:color w:val="000000"/>
        </w:rPr>
        <w:t xml:space="preserve"> Юга»</w:t>
      </w:r>
      <w:r w:rsidRPr="00765398">
        <w:rPr>
          <w:snapToGrid w:val="0"/>
        </w:rPr>
        <w:t xml:space="preserve"> </w:t>
      </w:r>
      <w:r w:rsidRPr="00765398">
        <w:rPr>
          <w:i/>
          <w:snapToGrid w:val="0"/>
        </w:rPr>
        <w:t>«О</w:t>
      </w:r>
      <w:r w:rsidRPr="00765398">
        <w:rPr>
          <w:i/>
        </w:rPr>
        <w:t>б утверждении о</w:t>
      </w:r>
      <w:r w:rsidRPr="00765398">
        <w:rPr>
          <w:i/>
        </w:rPr>
        <w:t>т</w:t>
      </w:r>
      <w:r w:rsidRPr="00765398">
        <w:rPr>
          <w:i/>
        </w:rPr>
        <w:t xml:space="preserve">чёта об </w:t>
      </w:r>
      <w:r w:rsidRPr="00765398">
        <w:rPr>
          <w:i/>
          <w:snapToGrid w:val="0"/>
        </w:rPr>
        <w:t>итогах выполнения бизнес-плана Общества</w:t>
      </w:r>
      <w:r w:rsidRPr="00765398">
        <w:rPr>
          <w:i/>
        </w:rPr>
        <w:t xml:space="preserve"> за 4 квартал и 2012 год».</w:t>
      </w:r>
    </w:p>
    <w:p w:rsidR="00D628CF" w:rsidRPr="00765398" w:rsidRDefault="00D628CF" w:rsidP="00765398">
      <w:pPr>
        <w:pStyle w:val="a8"/>
        <w:widowControl w:val="0"/>
        <w:ind w:left="284"/>
        <w:jc w:val="both"/>
        <w:rPr>
          <w:b w:val="0"/>
          <w:bCs w:val="0"/>
          <w:sz w:val="24"/>
          <w:szCs w:val="24"/>
        </w:rPr>
      </w:pPr>
      <w:r w:rsidRPr="00765398">
        <w:rPr>
          <w:b w:val="0"/>
          <w:bCs w:val="0"/>
          <w:sz w:val="24"/>
          <w:szCs w:val="24"/>
        </w:rPr>
        <w:t xml:space="preserve">21. </w:t>
      </w:r>
      <w:r w:rsidRPr="00765398">
        <w:rPr>
          <w:b w:val="0"/>
          <w:iCs/>
          <w:sz w:val="24"/>
          <w:szCs w:val="24"/>
        </w:rPr>
        <w:t>Об утверждении Кредитного плана ОАО «МРСК Юга» на 2</w:t>
      </w:r>
      <w:r w:rsidRPr="00765398">
        <w:rPr>
          <w:b w:val="0"/>
          <w:bCs w:val="0"/>
          <w:sz w:val="24"/>
          <w:szCs w:val="24"/>
        </w:rPr>
        <w:t xml:space="preserve"> квартал 2013 г</w:t>
      </w:r>
      <w:r w:rsidRPr="00765398">
        <w:rPr>
          <w:b w:val="0"/>
          <w:bCs w:val="0"/>
          <w:sz w:val="24"/>
          <w:szCs w:val="24"/>
        </w:rPr>
        <w:t>о</w:t>
      </w:r>
      <w:r w:rsidRPr="00765398">
        <w:rPr>
          <w:b w:val="0"/>
          <w:bCs w:val="0"/>
          <w:sz w:val="24"/>
          <w:szCs w:val="24"/>
        </w:rPr>
        <w:t>да.</w:t>
      </w:r>
    </w:p>
    <w:p w:rsidR="00D628CF" w:rsidRPr="00765398" w:rsidRDefault="00D628CF" w:rsidP="00765398">
      <w:pPr>
        <w:pStyle w:val="1"/>
        <w:ind w:left="284"/>
        <w:jc w:val="both"/>
        <w:rPr>
          <w:sz w:val="24"/>
        </w:rPr>
      </w:pPr>
      <w:r w:rsidRPr="00765398">
        <w:rPr>
          <w:sz w:val="24"/>
        </w:rPr>
        <w:t>22. О рассмотрении инвестиционной программы ОАО «МРСК Юга» на п</w:t>
      </w:r>
      <w:r w:rsidRPr="00765398">
        <w:rPr>
          <w:sz w:val="24"/>
        </w:rPr>
        <w:t>е</w:t>
      </w:r>
      <w:r w:rsidRPr="00765398">
        <w:rPr>
          <w:sz w:val="24"/>
        </w:rPr>
        <w:t>риод 2013-2018гг.</w:t>
      </w:r>
    </w:p>
    <w:p w:rsidR="00D628CF" w:rsidRPr="00765398" w:rsidRDefault="00D628CF" w:rsidP="00765398">
      <w:pPr>
        <w:ind w:left="284"/>
        <w:jc w:val="both"/>
      </w:pPr>
      <w:r w:rsidRPr="00765398">
        <w:t>23. Об одобрении договора на выполнение проектных и изыскательских р</w:t>
      </w:r>
      <w:r w:rsidRPr="00765398">
        <w:t>а</w:t>
      </w:r>
      <w:r w:rsidRPr="00765398">
        <w:t>бот между ОАО «МРСК Юга» и ОАО «Южный инженерный центр энергетики» как сделки, в совершении которой имеется заинтер</w:t>
      </w:r>
      <w:r w:rsidRPr="00765398">
        <w:t>е</w:t>
      </w:r>
      <w:r w:rsidRPr="00765398">
        <w:t>сованность.</w:t>
      </w:r>
    </w:p>
    <w:p w:rsidR="000573AD" w:rsidRPr="00D628CF" w:rsidRDefault="000573AD" w:rsidP="000573AD">
      <w:pPr>
        <w:ind w:left="709"/>
        <w:jc w:val="both"/>
        <w:rPr>
          <w:lang w:eastAsia="en-US"/>
        </w:rPr>
      </w:pPr>
    </w:p>
    <w:p w:rsidR="002137A5" w:rsidRPr="00D628CF" w:rsidRDefault="002137A5" w:rsidP="002137A5">
      <w:pPr>
        <w:jc w:val="both"/>
        <w:rPr>
          <w:lang w:eastAsia="en-US"/>
        </w:rPr>
      </w:pPr>
      <w:r w:rsidRPr="00D628CF">
        <w:rPr>
          <w:lang w:eastAsia="en-US"/>
        </w:rPr>
        <w:t xml:space="preserve">Решения по всем вопросам </w:t>
      </w:r>
      <w:proofErr w:type="gramStart"/>
      <w:r w:rsidRPr="00D628CF">
        <w:rPr>
          <w:lang w:eastAsia="en-US"/>
        </w:rPr>
        <w:t>повестки дня заседания Совета</w:t>
      </w:r>
      <w:r w:rsidR="00083EC9" w:rsidRPr="00D628CF">
        <w:rPr>
          <w:lang w:eastAsia="en-US"/>
        </w:rPr>
        <w:t xml:space="preserve"> </w:t>
      </w:r>
      <w:r w:rsidRPr="00D628CF">
        <w:rPr>
          <w:lang w:eastAsia="en-US"/>
        </w:rPr>
        <w:t>директоров</w:t>
      </w:r>
      <w:proofErr w:type="gramEnd"/>
      <w:r w:rsidRPr="00D628CF">
        <w:rPr>
          <w:lang w:eastAsia="en-US"/>
        </w:rPr>
        <w:t xml:space="preserve"> ОАО «МРСК Юга» приняты.</w:t>
      </w:r>
    </w:p>
    <w:p w:rsidR="00B2299C" w:rsidRPr="00D628CF" w:rsidRDefault="00B2299C" w:rsidP="005E7EF5">
      <w:pPr>
        <w:tabs>
          <w:tab w:val="num" w:pos="592"/>
        </w:tabs>
        <w:ind w:firstLine="720"/>
        <w:jc w:val="both"/>
      </w:pPr>
    </w:p>
    <w:sectPr w:rsidR="00B2299C" w:rsidRPr="00D628CF" w:rsidSect="007653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A4F"/>
    <w:multiLevelType w:val="hybridMultilevel"/>
    <w:tmpl w:val="DA08FE74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0AD3"/>
    <w:multiLevelType w:val="hybridMultilevel"/>
    <w:tmpl w:val="2AA8E59A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F202E"/>
    <w:multiLevelType w:val="hybridMultilevel"/>
    <w:tmpl w:val="988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8D6"/>
    <w:multiLevelType w:val="hybridMultilevel"/>
    <w:tmpl w:val="96F6C112"/>
    <w:lvl w:ilvl="0" w:tplc="9F0AC7AC">
      <w:start w:val="1"/>
      <w:numFmt w:val="decimal"/>
      <w:lvlText w:val="%1."/>
      <w:lvlJc w:val="left"/>
      <w:pPr>
        <w:ind w:left="33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6C36B06"/>
    <w:multiLevelType w:val="hybridMultilevel"/>
    <w:tmpl w:val="BAAC09A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16DC3386"/>
    <w:multiLevelType w:val="hybridMultilevel"/>
    <w:tmpl w:val="0FDA84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D34A6"/>
    <w:multiLevelType w:val="singleLevel"/>
    <w:tmpl w:val="16E474B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1B1B0F66"/>
    <w:multiLevelType w:val="hybridMultilevel"/>
    <w:tmpl w:val="DAB2870A"/>
    <w:lvl w:ilvl="0" w:tplc="EFFC1C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1E42AE8"/>
    <w:multiLevelType w:val="hybridMultilevel"/>
    <w:tmpl w:val="83D2A5C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635C00"/>
    <w:multiLevelType w:val="multilevel"/>
    <w:tmpl w:val="6E6CBC14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2">
    <w:nsid w:val="3E1C7E68"/>
    <w:multiLevelType w:val="hybridMultilevel"/>
    <w:tmpl w:val="E5F21470"/>
    <w:lvl w:ilvl="0" w:tplc="5548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14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0654F6"/>
    <w:multiLevelType w:val="hybridMultilevel"/>
    <w:tmpl w:val="D278E7EE"/>
    <w:lvl w:ilvl="0" w:tplc="0F627C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0906A7"/>
    <w:multiLevelType w:val="hybridMultilevel"/>
    <w:tmpl w:val="11E01870"/>
    <w:lvl w:ilvl="0" w:tplc="92F07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E8181C"/>
    <w:multiLevelType w:val="hybridMultilevel"/>
    <w:tmpl w:val="16E49DF2"/>
    <w:lvl w:ilvl="0" w:tplc="1FEABA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F2711"/>
    <w:multiLevelType w:val="hybridMultilevel"/>
    <w:tmpl w:val="D332B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10350"/>
        </w:tabs>
        <w:ind w:left="103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CCB4C44"/>
    <w:multiLevelType w:val="hybridMultilevel"/>
    <w:tmpl w:val="98D80998"/>
    <w:lvl w:ilvl="0" w:tplc="8C18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9"/>
  </w:num>
  <w:num w:numId="5">
    <w:abstractNumId w:val="5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14"/>
  </w:num>
  <w:num w:numId="12">
    <w:abstractNumId w:val="21"/>
  </w:num>
  <w:num w:numId="13">
    <w:abstractNumId w:val="2"/>
  </w:num>
  <w:num w:numId="14">
    <w:abstractNumId w:val="1"/>
  </w:num>
  <w:num w:numId="15">
    <w:abstractNumId w:val="9"/>
  </w:num>
  <w:num w:numId="16">
    <w:abstractNumId w:val="11"/>
  </w:num>
  <w:num w:numId="17">
    <w:abstractNumId w:val="22"/>
  </w:num>
  <w:num w:numId="18">
    <w:abstractNumId w:val="12"/>
  </w:num>
  <w:num w:numId="19">
    <w:abstractNumId w:val="10"/>
  </w:num>
  <w:num w:numId="20">
    <w:abstractNumId w:val="7"/>
  </w:num>
  <w:num w:numId="21">
    <w:abstractNumId w:val="20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08"/>
  <w:characterSpacingControl w:val="doNotCompress"/>
  <w:compat/>
  <w:rsids>
    <w:rsidRoot w:val="00116577"/>
    <w:rsid w:val="00002909"/>
    <w:rsid w:val="00010C39"/>
    <w:rsid w:val="0001180A"/>
    <w:rsid w:val="000332DA"/>
    <w:rsid w:val="0005366D"/>
    <w:rsid w:val="00055549"/>
    <w:rsid w:val="000573AD"/>
    <w:rsid w:val="000612F0"/>
    <w:rsid w:val="000632DC"/>
    <w:rsid w:val="00083EC9"/>
    <w:rsid w:val="000A324B"/>
    <w:rsid w:val="000B62CF"/>
    <w:rsid w:val="000C3360"/>
    <w:rsid w:val="000D21FB"/>
    <w:rsid w:val="000D7DDC"/>
    <w:rsid w:val="000E105C"/>
    <w:rsid w:val="000E6F96"/>
    <w:rsid w:val="000F0663"/>
    <w:rsid w:val="000F16A4"/>
    <w:rsid w:val="000F19B6"/>
    <w:rsid w:val="000F7176"/>
    <w:rsid w:val="000F7D28"/>
    <w:rsid w:val="00101B09"/>
    <w:rsid w:val="00102CFA"/>
    <w:rsid w:val="0010390A"/>
    <w:rsid w:val="00111237"/>
    <w:rsid w:val="001116DC"/>
    <w:rsid w:val="00116577"/>
    <w:rsid w:val="00134D09"/>
    <w:rsid w:val="001448B3"/>
    <w:rsid w:val="001466A2"/>
    <w:rsid w:val="00175975"/>
    <w:rsid w:val="001772D8"/>
    <w:rsid w:val="001949F7"/>
    <w:rsid w:val="001A04A7"/>
    <w:rsid w:val="001C22DB"/>
    <w:rsid w:val="001E260F"/>
    <w:rsid w:val="001E7CFC"/>
    <w:rsid w:val="001F1E1A"/>
    <w:rsid w:val="002137A5"/>
    <w:rsid w:val="00231FA1"/>
    <w:rsid w:val="00232F7A"/>
    <w:rsid w:val="00252E1C"/>
    <w:rsid w:val="002632D1"/>
    <w:rsid w:val="00272C2C"/>
    <w:rsid w:val="002745CA"/>
    <w:rsid w:val="00291A03"/>
    <w:rsid w:val="00293847"/>
    <w:rsid w:val="002B6427"/>
    <w:rsid w:val="002C44AF"/>
    <w:rsid w:val="002C6402"/>
    <w:rsid w:val="002D0C3F"/>
    <w:rsid w:val="002D481A"/>
    <w:rsid w:val="002E37EE"/>
    <w:rsid w:val="00301814"/>
    <w:rsid w:val="0031002E"/>
    <w:rsid w:val="00311A13"/>
    <w:rsid w:val="00321976"/>
    <w:rsid w:val="00325C7C"/>
    <w:rsid w:val="00335967"/>
    <w:rsid w:val="00352853"/>
    <w:rsid w:val="003638DB"/>
    <w:rsid w:val="0036623D"/>
    <w:rsid w:val="00377710"/>
    <w:rsid w:val="00395103"/>
    <w:rsid w:val="003A197C"/>
    <w:rsid w:val="003A6CD7"/>
    <w:rsid w:val="003C13C7"/>
    <w:rsid w:val="003C3ABA"/>
    <w:rsid w:val="003F0ECC"/>
    <w:rsid w:val="0040619B"/>
    <w:rsid w:val="00414644"/>
    <w:rsid w:val="0043500C"/>
    <w:rsid w:val="004419CB"/>
    <w:rsid w:val="00454260"/>
    <w:rsid w:val="004547FF"/>
    <w:rsid w:val="00470D86"/>
    <w:rsid w:val="004B01D6"/>
    <w:rsid w:val="004B5D33"/>
    <w:rsid w:val="004C250F"/>
    <w:rsid w:val="004D5E5A"/>
    <w:rsid w:val="004D7DAF"/>
    <w:rsid w:val="00523281"/>
    <w:rsid w:val="00540588"/>
    <w:rsid w:val="00540613"/>
    <w:rsid w:val="00544C53"/>
    <w:rsid w:val="005531E6"/>
    <w:rsid w:val="00557B70"/>
    <w:rsid w:val="0056027A"/>
    <w:rsid w:val="00576321"/>
    <w:rsid w:val="0057722A"/>
    <w:rsid w:val="005900CA"/>
    <w:rsid w:val="005A0DAC"/>
    <w:rsid w:val="005A36DA"/>
    <w:rsid w:val="005A47BC"/>
    <w:rsid w:val="005C0912"/>
    <w:rsid w:val="005E7EF5"/>
    <w:rsid w:val="00630DD0"/>
    <w:rsid w:val="00645382"/>
    <w:rsid w:val="00646901"/>
    <w:rsid w:val="00684FAC"/>
    <w:rsid w:val="006955FA"/>
    <w:rsid w:val="006C7296"/>
    <w:rsid w:val="00700ADD"/>
    <w:rsid w:val="00710363"/>
    <w:rsid w:val="00741570"/>
    <w:rsid w:val="007416A8"/>
    <w:rsid w:val="00765398"/>
    <w:rsid w:val="007711C1"/>
    <w:rsid w:val="00777BCA"/>
    <w:rsid w:val="007863FF"/>
    <w:rsid w:val="007A3DCA"/>
    <w:rsid w:val="007D5B77"/>
    <w:rsid w:val="007E3D14"/>
    <w:rsid w:val="007E4CCB"/>
    <w:rsid w:val="007E5C45"/>
    <w:rsid w:val="00820202"/>
    <w:rsid w:val="00832D2B"/>
    <w:rsid w:val="00841DEF"/>
    <w:rsid w:val="008507D3"/>
    <w:rsid w:val="00855F5F"/>
    <w:rsid w:val="00861E10"/>
    <w:rsid w:val="00890B62"/>
    <w:rsid w:val="008926BB"/>
    <w:rsid w:val="008B25B3"/>
    <w:rsid w:val="008C1A45"/>
    <w:rsid w:val="008C4ABD"/>
    <w:rsid w:val="008C7C0E"/>
    <w:rsid w:val="008D12E0"/>
    <w:rsid w:val="008D56B1"/>
    <w:rsid w:val="008D6041"/>
    <w:rsid w:val="008E1729"/>
    <w:rsid w:val="008E5D6C"/>
    <w:rsid w:val="008E63D1"/>
    <w:rsid w:val="008F2FCB"/>
    <w:rsid w:val="009017A0"/>
    <w:rsid w:val="00905ACF"/>
    <w:rsid w:val="00910F63"/>
    <w:rsid w:val="0091470F"/>
    <w:rsid w:val="00927882"/>
    <w:rsid w:val="0093382F"/>
    <w:rsid w:val="0093692D"/>
    <w:rsid w:val="0093737E"/>
    <w:rsid w:val="00941358"/>
    <w:rsid w:val="00945431"/>
    <w:rsid w:val="009517C7"/>
    <w:rsid w:val="0096112C"/>
    <w:rsid w:val="0096459A"/>
    <w:rsid w:val="00965638"/>
    <w:rsid w:val="00973F03"/>
    <w:rsid w:val="009A3BF1"/>
    <w:rsid w:val="009B0447"/>
    <w:rsid w:val="009D7521"/>
    <w:rsid w:val="009F4EE4"/>
    <w:rsid w:val="009F5107"/>
    <w:rsid w:val="009F793A"/>
    <w:rsid w:val="00A21566"/>
    <w:rsid w:val="00A31F5C"/>
    <w:rsid w:val="00A638D8"/>
    <w:rsid w:val="00AA200D"/>
    <w:rsid w:val="00AA361B"/>
    <w:rsid w:val="00AA36D3"/>
    <w:rsid w:val="00AA3F8A"/>
    <w:rsid w:val="00AA4EB4"/>
    <w:rsid w:val="00AB0D8E"/>
    <w:rsid w:val="00AC5EB4"/>
    <w:rsid w:val="00AD2F61"/>
    <w:rsid w:val="00AF3986"/>
    <w:rsid w:val="00B025F9"/>
    <w:rsid w:val="00B02D9D"/>
    <w:rsid w:val="00B2299C"/>
    <w:rsid w:val="00B23C10"/>
    <w:rsid w:val="00B24266"/>
    <w:rsid w:val="00B30166"/>
    <w:rsid w:val="00B35DCF"/>
    <w:rsid w:val="00B4032B"/>
    <w:rsid w:val="00B45A04"/>
    <w:rsid w:val="00B47171"/>
    <w:rsid w:val="00B628DA"/>
    <w:rsid w:val="00B90270"/>
    <w:rsid w:val="00B92934"/>
    <w:rsid w:val="00BA0237"/>
    <w:rsid w:val="00BA0DA3"/>
    <w:rsid w:val="00BC399D"/>
    <w:rsid w:val="00BD130F"/>
    <w:rsid w:val="00BD35E2"/>
    <w:rsid w:val="00BD3FD2"/>
    <w:rsid w:val="00BF0CDE"/>
    <w:rsid w:val="00BF300A"/>
    <w:rsid w:val="00BF35D2"/>
    <w:rsid w:val="00C2224E"/>
    <w:rsid w:val="00C575C5"/>
    <w:rsid w:val="00C75689"/>
    <w:rsid w:val="00C87DA1"/>
    <w:rsid w:val="00CA1D83"/>
    <w:rsid w:val="00CB2D59"/>
    <w:rsid w:val="00CB5ED3"/>
    <w:rsid w:val="00CB7E22"/>
    <w:rsid w:val="00CC3245"/>
    <w:rsid w:val="00CC5081"/>
    <w:rsid w:val="00CC5FD0"/>
    <w:rsid w:val="00CD04F4"/>
    <w:rsid w:val="00CD439A"/>
    <w:rsid w:val="00CE067A"/>
    <w:rsid w:val="00CE24EE"/>
    <w:rsid w:val="00CF3ACB"/>
    <w:rsid w:val="00CF6EB3"/>
    <w:rsid w:val="00D05C16"/>
    <w:rsid w:val="00D23FCF"/>
    <w:rsid w:val="00D369F9"/>
    <w:rsid w:val="00D53C57"/>
    <w:rsid w:val="00D566D2"/>
    <w:rsid w:val="00D628CF"/>
    <w:rsid w:val="00D66B9B"/>
    <w:rsid w:val="00D80F45"/>
    <w:rsid w:val="00D82F2B"/>
    <w:rsid w:val="00D934C7"/>
    <w:rsid w:val="00DB15C8"/>
    <w:rsid w:val="00DB7A2E"/>
    <w:rsid w:val="00DC057A"/>
    <w:rsid w:val="00DC0A3A"/>
    <w:rsid w:val="00DC0DD0"/>
    <w:rsid w:val="00DC1CAE"/>
    <w:rsid w:val="00DC3DAB"/>
    <w:rsid w:val="00DC4387"/>
    <w:rsid w:val="00DD47DD"/>
    <w:rsid w:val="00DE3A8A"/>
    <w:rsid w:val="00DF4AC1"/>
    <w:rsid w:val="00DF5BB9"/>
    <w:rsid w:val="00E0018D"/>
    <w:rsid w:val="00E11F84"/>
    <w:rsid w:val="00E27C1F"/>
    <w:rsid w:val="00E35CDA"/>
    <w:rsid w:val="00E465CF"/>
    <w:rsid w:val="00E54527"/>
    <w:rsid w:val="00E80EEB"/>
    <w:rsid w:val="00E9337C"/>
    <w:rsid w:val="00E96712"/>
    <w:rsid w:val="00EA4864"/>
    <w:rsid w:val="00EB369D"/>
    <w:rsid w:val="00EC4E08"/>
    <w:rsid w:val="00EF716C"/>
    <w:rsid w:val="00F21082"/>
    <w:rsid w:val="00F42CD1"/>
    <w:rsid w:val="00F46E10"/>
    <w:rsid w:val="00F60A38"/>
    <w:rsid w:val="00F81DEC"/>
    <w:rsid w:val="00F86184"/>
    <w:rsid w:val="00F86E19"/>
    <w:rsid w:val="00F9675F"/>
    <w:rsid w:val="00FD0E34"/>
    <w:rsid w:val="00FD37AC"/>
    <w:rsid w:val="00FD39BB"/>
    <w:rsid w:val="00FD3D03"/>
    <w:rsid w:val="00FF5441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7212-8C91-4615-A634-B51BBC43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Лунева</dc:creator>
  <cp:keywords/>
  <dc:description/>
  <cp:lastModifiedBy>Valued Acer Customer</cp:lastModifiedBy>
  <cp:revision>6</cp:revision>
  <cp:lastPrinted>2013-01-09T05:03:00Z</cp:lastPrinted>
  <dcterms:created xsi:type="dcterms:W3CDTF">2013-04-12T06:12:00Z</dcterms:created>
  <dcterms:modified xsi:type="dcterms:W3CDTF">2013-04-12T06:42:00Z</dcterms:modified>
</cp:coreProperties>
</file>