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128"/>
      </w:tblGrid>
      <w:tr w:rsidR="00DD0329" w:rsidRPr="003C468E" w:rsidTr="008B7357">
        <w:trPr>
          <w:trHeight w:val="987"/>
        </w:trPr>
        <w:tc>
          <w:tcPr>
            <w:tcW w:w="4920" w:type="dxa"/>
          </w:tcPr>
          <w:p w:rsidR="0065455D" w:rsidRPr="0071442A" w:rsidRDefault="003C468E" w:rsidP="008B7357">
            <w:pPr>
              <w:tabs>
                <w:tab w:val="center" w:pos="3385"/>
              </w:tabs>
              <w:spacing w:before="240" w:after="120"/>
              <w:rPr>
                <w:color w:val="215868" w:themeColor="accent5" w:themeShade="80"/>
              </w:rPr>
            </w:pPr>
            <w:bookmarkStart w:id="0" w:name="bookmark0"/>
            <w:r>
              <w:rPr>
                <w:noProof/>
                <w:lang w:bidi="ar-SA"/>
              </w:rPr>
              <w:drawing>
                <wp:inline distT="0" distB="0" distL="0" distR="0" wp14:anchorId="26E13370" wp14:editId="2DFF1908">
                  <wp:extent cx="415290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 w:rsidRPr="0065455D">
              <w:rPr>
                <w:color w:val="215868" w:themeColor="accent5" w:themeShade="80"/>
                <w:sz w:val="14"/>
                <w:lang w:val="en-US"/>
              </w:rPr>
              <w:t>_______________________________ № __________________________________________________</w:t>
            </w:r>
          </w:p>
        </w:tc>
        <w:tc>
          <w:tcPr>
            <w:tcW w:w="4921" w:type="dxa"/>
          </w:tcPr>
          <w:p w:rsidR="0065455D" w:rsidRPr="003C468E" w:rsidRDefault="003C468E" w:rsidP="008B7357">
            <w:pPr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Public Joint-Stock Company </w:t>
            </w:r>
          </w:p>
          <w:p w:rsidR="0065455D" w:rsidRPr="003C468E" w:rsidRDefault="003C468E" w:rsidP="008B7357">
            <w:pPr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>INTERREGIONAL DISTRIBUTION GRID COMPANY OF THE SOUTH</w:t>
            </w:r>
          </w:p>
          <w:p w:rsidR="0065455D" w:rsidRPr="003C468E" w:rsidRDefault="003C468E" w:rsidP="008B7357">
            <w:pPr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Bolshaya </w:t>
            </w:r>
            <w:proofErr w:type="spellStart"/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>Sadovaya</w:t>
            </w:r>
            <w:proofErr w:type="spellEnd"/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 street, 49, Rostov-on-Don, 344002, </w:t>
            </w:r>
          </w:p>
          <w:p w:rsidR="0065455D" w:rsidRPr="003C468E" w:rsidRDefault="003C468E" w:rsidP="008B7357">
            <w:pPr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phone: (863)238-58-95, 238-54-64, Fax: (863)238-55-65 </w:t>
            </w:r>
          </w:p>
          <w:p w:rsidR="0065455D" w:rsidRPr="003C468E" w:rsidRDefault="003C468E" w:rsidP="008B7357">
            <w:pPr>
              <w:rPr>
                <w:rFonts w:asciiTheme="minorHAnsi" w:hAnsiTheme="minorHAnsi"/>
                <w:color w:val="215868" w:themeColor="accent5" w:themeShade="80"/>
                <w:sz w:val="12"/>
                <w:lang w:val="en-US" w:eastAsia="en-US" w:bidi="en-US"/>
              </w:rPr>
            </w:pPr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 w:eastAsia="en-US" w:bidi="en-US"/>
              </w:rPr>
              <w:t xml:space="preserve">E-mail: office@mrsk-yuga.ru </w:t>
            </w:r>
          </w:p>
          <w:p w:rsidR="0065455D" w:rsidRPr="003C468E" w:rsidRDefault="003C468E" w:rsidP="008B7357">
            <w:pPr>
              <w:rPr>
                <w:lang w:val="en-US"/>
              </w:rPr>
            </w:pPr>
            <w:r w:rsidRPr="0071442A">
              <w:rPr>
                <w:rFonts w:asciiTheme="minorHAnsi" w:hAnsiTheme="minorHAnsi"/>
                <w:color w:val="215868" w:themeColor="accent5" w:themeShade="80"/>
                <w:sz w:val="12"/>
                <w:lang w:val="en-US" w:eastAsia="en-US" w:bidi="en-US"/>
              </w:rPr>
              <w:t>http://www.mrsk-yuga.ru/</w:t>
            </w:r>
          </w:p>
        </w:tc>
      </w:tr>
    </w:tbl>
    <w:p w:rsidR="0065455D" w:rsidRPr="003C468E" w:rsidRDefault="003C468E">
      <w:pPr>
        <w:pStyle w:val="10"/>
        <w:keepNext/>
        <w:keepLines/>
        <w:shd w:val="clear" w:color="auto" w:fill="auto"/>
        <w:spacing w:before="0"/>
        <w:ind w:right="80"/>
        <w:rPr>
          <w:lang w:eastAsia="ru-RU" w:bidi="ru-RU"/>
        </w:rPr>
      </w:pPr>
    </w:p>
    <w:p w:rsidR="00B562A2" w:rsidRPr="003C468E" w:rsidRDefault="003C468E">
      <w:pPr>
        <w:pStyle w:val="10"/>
        <w:keepNext/>
        <w:keepLines/>
        <w:shd w:val="clear" w:color="auto" w:fill="auto"/>
        <w:spacing w:before="0"/>
        <w:ind w:right="80"/>
      </w:pPr>
      <w:r>
        <w:rPr>
          <w:lang w:eastAsia="ru-RU" w:bidi="ru-RU"/>
        </w:rPr>
        <w:t>INFORMATION:</w:t>
      </w:r>
      <w:bookmarkEnd w:id="0"/>
    </w:p>
    <w:p w:rsidR="00B562A2" w:rsidRPr="003C468E" w:rsidRDefault="003C468E">
      <w:pPr>
        <w:pStyle w:val="60"/>
        <w:shd w:val="clear" w:color="auto" w:fill="auto"/>
        <w:spacing w:after="287"/>
        <w:ind w:right="80"/>
        <w:rPr>
          <w:lang w:val="en-US"/>
        </w:rPr>
      </w:pPr>
      <w:r>
        <w:rPr>
          <w:lang w:val="en-US"/>
        </w:rPr>
        <w:t xml:space="preserve">Information on the shareholder agreements concluded one year prior to the date of </w:t>
      </w:r>
      <w:r>
        <w:rPr>
          <w:lang w:val="en-US"/>
        </w:rPr>
        <w:br/>
        <w:t>an extraordinary General Shareholders’ Meeting of</w:t>
      </w:r>
      <w:r>
        <w:rPr>
          <w:lang w:val="en-US"/>
        </w:rPr>
        <w:t xml:space="preserve"> IGDC of  South, PJSC;</w:t>
      </w:r>
    </w:p>
    <w:p w:rsidR="00B562A2" w:rsidRPr="003C468E" w:rsidRDefault="003C468E">
      <w:pPr>
        <w:pStyle w:val="21"/>
        <w:shd w:val="clear" w:color="auto" w:fill="auto"/>
        <w:spacing w:before="0" w:after="553" w:line="220" w:lineRule="exact"/>
        <w:rPr>
          <w:lang w:val="en-US"/>
        </w:rPr>
      </w:pPr>
      <w:r>
        <w:rPr>
          <w:lang w:val="en-US"/>
        </w:rPr>
        <w:t>Rostov-on-Don</w:t>
      </w:r>
    </w:p>
    <w:p w:rsidR="00B562A2" w:rsidRPr="003C468E" w:rsidRDefault="003C468E">
      <w:pPr>
        <w:pStyle w:val="21"/>
        <w:shd w:val="clear" w:color="auto" w:fill="auto"/>
        <w:spacing w:before="0" w:after="0" w:line="220" w:lineRule="exact"/>
        <w:rPr>
          <w:lang w:val="en-US"/>
        </w:rPr>
      </w:pPr>
      <w:r>
        <w:rPr>
          <w:rStyle w:val="20"/>
          <w:lang w:val="en-US"/>
        </w:rPr>
        <w:t xml:space="preserve">The Company’s full corporate name; </w:t>
      </w:r>
    </w:p>
    <w:p w:rsidR="00B562A2" w:rsidRDefault="003C468E">
      <w:pPr>
        <w:pStyle w:val="60"/>
        <w:shd w:val="clear" w:color="auto" w:fill="auto"/>
        <w:spacing w:after="229" w:line="269" w:lineRule="exact"/>
        <w:jc w:val="both"/>
      </w:pPr>
      <w:r>
        <w:rPr>
          <w:rStyle w:val="61"/>
          <w:lang w:val="en-US"/>
        </w:rPr>
        <w:t>in</w:t>
      </w:r>
      <w:r w:rsidRPr="003C468E">
        <w:rPr>
          <w:rStyle w:val="61"/>
        </w:rPr>
        <w:t xml:space="preserve"> </w:t>
      </w:r>
      <w:r>
        <w:rPr>
          <w:rStyle w:val="61"/>
          <w:lang w:val="en-US"/>
        </w:rPr>
        <w:t>Russian</w:t>
      </w:r>
      <w:r w:rsidRPr="003C468E">
        <w:rPr>
          <w:rStyle w:val="61"/>
        </w:rPr>
        <w:t xml:space="preserve"> -</w:t>
      </w:r>
      <w:r w:rsidRPr="003C468E">
        <w:t xml:space="preserve"> Публичное акционерное общество «Межрегиональная распредели</w:t>
      </w:r>
      <w:r w:rsidRPr="003C468E">
        <w:softHyphen/>
        <w:t>тельная сетевая компания Юга»</w:t>
      </w:r>
      <w:r w:rsidRPr="003C468E">
        <w:rPr>
          <w:rStyle w:val="61"/>
        </w:rPr>
        <w:t>.</w:t>
      </w:r>
    </w:p>
    <w:p w:rsidR="00B562A2" w:rsidRDefault="003C468E">
      <w:pPr>
        <w:pStyle w:val="10"/>
        <w:keepNext/>
        <w:keepLines/>
        <w:shd w:val="clear" w:color="auto" w:fill="auto"/>
        <w:spacing w:before="0" w:line="283" w:lineRule="exact"/>
        <w:jc w:val="both"/>
      </w:pPr>
      <w:bookmarkStart w:id="2" w:name="bookmark1"/>
      <w:r>
        <w:rPr>
          <w:rStyle w:val="11"/>
          <w:lang w:val="en-US"/>
        </w:rPr>
        <w:t>in English -</w:t>
      </w:r>
      <w:r>
        <w:t xml:space="preserve"> «Interregional Distribution Grid Company of South», Public Joint Stock Company.</w:t>
      </w:r>
      <w:bookmarkEnd w:id="2"/>
    </w:p>
    <w:p w:rsidR="00B562A2" w:rsidRPr="0065455D" w:rsidRDefault="003C468E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550"/>
      </w:tblGrid>
      <w:tr w:rsidR="00DD0329" w:rsidTr="00F112A3">
        <w:trPr>
          <w:trHeight w:hRule="exact" w:val="56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55D" w:rsidRPr="003C468E" w:rsidRDefault="003C468E" w:rsidP="0065455D">
            <w:pPr>
              <w:pStyle w:val="21"/>
              <w:shd w:val="clear" w:color="auto" w:fill="auto"/>
              <w:spacing w:before="0" w:after="0" w:line="278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>Full name / name of the person who have entered into the shareholder agreement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5D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28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55D" w:rsidRPr="003C468E" w:rsidRDefault="003C468E" w:rsidP="0065455D">
            <w:pPr>
              <w:pStyle w:val="21"/>
              <w:shd w:val="clear" w:color="auto" w:fill="auto"/>
              <w:spacing w:before="0" w:after="0" w:line="220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>Date of the shareholder agreement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5D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28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55D" w:rsidRPr="003C468E" w:rsidRDefault="003C468E" w:rsidP="00F112A3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lang w:val="en-US"/>
              </w:rPr>
            </w:pPr>
            <w:r>
              <w:rPr>
                <w:rStyle w:val="200"/>
                <w:lang w:val="en-US"/>
              </w:rPr>
              <w:t>Effective date of the shareholder agreement</w:t>
            </w:r>
            <w:r>
              <w:rPr>
                <w:rStyle w:val="200"/>
                <w:lang w:val="en-US"/>
              </w:rPr>
              <w:softHyphen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5D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56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55D" w:rsidRPr="003C468E" w:rsidRDefault="003C468E" w:rsidP="0065455D">
            <w:pPr>
              <w:pStyle w:val="21"/>
              <w:shd w:val="clear" w:color="auto" w:fill="auto"/>
              <w:spacing w:before="0" w:after="0" w:line="278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>Date of</w:t>
            </w:r>
            <w:r>
              <w:rPr>
                <w:rStyle w:val="200"/>
                <w:lang w:val="en-US"/>
              </w:rPr>
              <w:t xml:space="preserve"> decision on amendments to the shareholders agreement</w:t>
            </w:r>
            <w:r>
              <w:rPr>
                <w:rStyle w:val="200"/>
                <w:lang w:val="en-US"/>
              </w:rPr>
              <w:softHyphen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5D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56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55D" w:rsidRPr="003C468E" w:rsidRDefault="003C468E" w:rsidP="0065455D">
            <w:pPr>
              <w:pStyle w:val="21"/>
              <w:shd w:val="clear" w:color="auto" w:fill="auto"/>
              <w:spacing w:before="0" w:after="0" w:line="283" w:lineRule="exact"/>
              <w:jc w:val="left"/>
              <w:rPr>
                <w:lang w:val="en-US"/>
              </w:rPr>
            </w:pPr>
            <w:r>
              <w:rPr>
                <w:rStyle w:val="200"/>
                <w:lang w:val="en-US"/>
              </w:rPr>
              <w:t>Effective date of amendments  to the shareholder agreement</w:t>
            </w:r>
            <w:r>
              <w:rPr>
                <w:rStyle w:val="200"/>
                <w:lang w:val="en-US"/>
              </w:rPr>
              <w:softHyphen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5D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56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55D" w:rsidRPr="003C468E" w:rsidRDefault="003C468E" w:rsidP="0065455D">
            <w:pPr>
              <w:pStyle w:val="21"/>
              <w:shd w:val="clear" w:color="auto" w:fill="auto"/>
              <w:spacing w:before="0" w:after="0" w:line="283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>Termination  date of the shareholder agreement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5D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28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55D" w:rsidRPr="003C468E" w:rsidRDefault="003C468E" w:rsidP="0065455D">
            <w:pPr>
              <w:pStyle w:val="21"/>
              <w:shd w:val="clear" w:color="auto" w:fill="auto"/>
              <w:spacing w:before="0" w:after="0" w:line="220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>Duration of the shareholder agreement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5D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83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2A3" w:rsidRPr="003C468E" w:rsidRDefault="003C468E" w:rsidP="0065455D">
            <w:pPr>
              <w:pStyle w:val="21"/>
              <w:shd w:val="clear" w:color="auto" w:fill="auto"/>
              <w:spacing w:before="0" w:after="0" w:line="278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 xml:space="preserve">The number of shares owned by persons who </w:t>
            </w:r>
            <w:r>
              <w:rPr>
                <w:rStyle w:val="200"/>
                <w:lang w:val="en-US"/>
              </w:rPr>
              <w:t>have entered into a shareholder agreement at the date of its conclusion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A3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139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2A3" w:rsidRPr="003C468E" w:rsidRDefault="003C468E" w:rsidP="0065455D">
            <w:pPr>
              <w:pStyle w:val="21"/>
              <w:shd w:val="clear" w:color="auto" w:fill="auto"/>
              <w:spacing w:before="0" w:after="0" w:line="274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 xml:space="preserve">The number of ordinary company shares, which provide the person with the opportunity to dispose of votes at the general shareholders meeting, on the date of the obligation to  </w:t>
            </w:r>
            <w:r>
              <w:rPr>
                <w:rStyle w:val="200"/>
                <w:lang w:val="en-US"/>
              </w:rPr>
              <w:t>submit a notification</w:t>
            </w:r>
            <w:r>
              <w:rPr>
                <w:rStyle w:val="200"/>
                <w:lang w:val="en-US"/>
              </w:rPr>
              <w:softHyphen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A3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  <w:tr w:rsidR="00DD0329" w:rsidTr="00F112A3">
        <w:trPr>
          <w:trHeight w:hRule="exact" w:val="57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2A3" w:rsidRPr="003C468E" w:rsidRDefault="003C468E" w:rsidP="0065455D">
            <w:pPr>
              <w:pStyle w:val="21"/>
              <w:shd w:val="clear" w:color="auto" w:fill="auto"/>
              <w:spacing w:before="0" w:after="0" w:line="283" w:lineRule="exact"/>
              <w:rPr>
                <w:lang w:val="en-US"/>
              </w:rPr>
            </w:pPr>
            <w:r>
              <w:rPr>
                <w:rStyle w:val="200"/>
                <w:lang w:val="en-US"/>
              </w:rPr>
              <w:t>Date of obligation to  submit a notification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2A3" w:rsidRDefault="003C468E" w:rsidP="00F112A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00"/>
                <w:lang w:val="en-US"/>
              </w:rPr>
              <w:t>-</w:t>
            </w:r>
          </w:p>
        </w:tc>
      </w:tr>
    </w:tbl>
    <w:p w:rsidR="0065455D" w:rsidRDefault="003C468E">
      <w:pPr>
        <w:pStyle w:val="21"/>
        <w:shd w:val="clear" w:color="auto" w:fill="auto"/>
        <w:spacing w:before="189" w:after="0" w:line="274" w:lineRule="exact"/>
        <w:ind w:firstLine="960"/>
      </w:pPr>
    </w:p>
    <w:p w:rsidR="00B562A2" w:rsidRPr="003C468E" w:rsidRDefault="003C468E">
      <w:pPr>
        <w:pStyle w:val="21"/>
        <w:shd w:val="clear" w:color="auto" w:fill="auto"/>
        <w:spacing w:before="189" w:after="0" w:line="274" w:lineRule="exact"/>
        <w:ind w:firstLine="960"/>
        <w:rPr>
          <w:lang w:val="en-US"/>
        </w:rPr>
      </w:pPr>
      <w:r>
        <w:rPr>
          <w:lang w:val="en-US"/>
        </w:rPr>
        <w:t xml:space="preserve">In accordance with clause 3 of Article 52 of the Federal Law “On Joint-Stock Companies” of December 26, 1995 N 208-ФЗ, IDGC of  South, PJSC informs that </w:t>
      </w:r>
      <w:r>
        <w:rPr>
          <w:rStyle w:val="22"/>
          <w:lang w:val="en-US"/>
        </w:rPr>
        <w:t xml:space="preserve">information on shareholder agreements </w:t>
      </w:r>
      <w:r>
        <w:rPr>
          <w:rStyle w:val="22"/>
          <w:lang w:val="en-US"/>
        </w:rPr>
        <w:softHyphen/>
        <w:t>concluded during the year prior to the date of the extraordinary General  Shareholders Meeting,</w:t>
      </w:r>
      <w:r>
        <w:rPr>
          <w:lang w:val="en-US"/>
        </w:rPr>
        <w:t xml:space="preserve">  provided for by clause 5 of article 32.1 of the Federal Law "On Joint-Stock Companies" from persons </w:t>
      </w:r>
      <w:r>
        <w:rPr>
          <w:lang w:val="en-US"/>
        </w:rPr>
        <w:softHyphen/>
        <w:t>who have acquired i</w:t>
      </w:r>
      <w:r>
        <w:rPr>
          <w:lang w:val="en-US"/>
        </w:rPr>
        <w:t xml:space="preserve">n accordance with a shareholder agreement </w:t>
      </w:r>
      <w:r>
        <w:rPr>
          <w:lang w:val="en-US"/>
        </w:rPr>
        <w:softHyphen/>
        <w:t>the right to determine the voting procedure at a general shareholders meeting on shares of</w:t>
      </w:r>
      <w:r>
        <w:rPr>
          <w:lang w:val="en-US"/>
        </w:rPr>
        <w:softHyphen/>
        <w:t xml:space="preserve"> IDGC of  South, PJSC, </w:t>
      </w:r>
      <w:r>
        <w:rPr>
          <w:lang w:val="en-US"/>
        </w:rPr>
        <w:softHyphen/>
        <w:t xml:space="preserve">obliged to notify IDGC of  South, PJSC on such an acquisition, </w:t>
      </w:r>
      <w:r>
        <w:rPr>
          <w:rStyle w:val="22"/>
          <w:lang w:val="en-US"/>
        </w:rPr>
        <w:t>has not yet been received by the Co</w:t>
      </w:r>
      <w:r>
        <w:rPr>
          <w:rStyle w:val="22"/>
          <w:lang w:val="en-US"/>
        </w:rPr>
        <w:t>mpany.</w:t>
      </w:r>
    </w:p>
    <w:sectPr w:rsidR="00B562A2" w:rsidRPr="003C468E">
      <w:type w:val="continuous"/>
      <w:pgSz w:w="11900" w:h="16840"/>
      <w:pgMar w:top="470" w:right="822" w:bottom="470" w:left="14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29"/>
    <w:rsid w:val="003C468E"/>
    <w:rsid w:val="00D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Exact0">
    <w:name w:val="Основной текст (4) Exact_0"/>
    <w:basedOn w:val="4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38"/>
      <w:szCs w:val="38"/>
      <w:u w:val="none"/>
    </w:rPr>
  </w:style>
  <w:style w:type="character" w:customStyle="1" w:styleId="Exact0">
    <w:name w:val="Подпись к картинке Exact_0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)_0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sz w:val="38"/>
      <w:szCs w:val="3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pacing w:val="-40"/>
      <w:sz w:val="38"/>
      <w:szCs w:val="38"/>
    </w:rPr>
  </w:style>
  <w:style w:type="paragraph" w:customStyle="1" w:styleId="30">
    <w:name w:val="Основной текст (3)_0"/>
    <w:basedOn w:val="a"/>
    <w:link w:val="3"/>
    <w:pPr>
      <w:shd w:val="clear" w:color="auto" w:fill="FFFFFF"/>
      <w:spacing w:line="110" w:lineRule="exact"/>
    </w:pPr>
    <w:rPr>
      <w:rFonts w:ascii="Arial" w:eastAsia="Arial" w:hAnsi="Arial" w:cs="Arial"/>
      <w:sz w:val="10"/>
      <w:szCs w:val="10"/>
    </w:rPr>
  </w:style>
  <w:style w:type="paragraph" w:customStyle="1" w:styleId="50">
    <w:name w:val="Основной текст (5)_0"/>
    <w:basedOn w:val="a"/>
    <w:link w:val="5"/>
    <w:pPr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_1"/>
    <w:basedOn w:val="a"/>
    <w:link w:val="2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5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1</dc:title>
  <dc:creator>Сотрудник</dc:creator>
  <cp:lastModifiedBy>Микуцкий Янис</cp:lastModifiedBy>
  <cp:revision>6</cp:revision>
  <dcterms:created xsi:type="dcterms:W3CDTF">2019-03-19T13:44:00Z</dcterms:created>
  <dcterms:modified xsi:type="dcterms:W3CDTF">2019-04-03T08:04:00Z</dcterms:modified>
</cp:coreProperties>
</file>